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2A0" w:rsidRPr="003005C0" w:rsidRDefault="007E4D4E" w:rsidP="00CC42A0">
      <w:pPr>
        <w:jc w:val="center"/>
        <w:rPr>
          <w:b/>
          <w:sz w:val="24"/>
          <w:szCs w:val="24"/>
          <w:lang w:val="en-US"/>
        </w:rPr>
      </w:pPr>
      <w:r>
        <w:rPr>
          <w:b/>
          <w:sz w:val="24"/>
          <w:szCs w:val="24"/>
          <w:lang w:val="en-US"/>
        </w:rPr>
        <w:t xml:space="preserve"> </w:t>
      </w:r>
      <w:r w:rsidR="00CC42A0" w:rsidRPr="003005C0">
        <w:rPr>
          <w:b/>
          <w:sz w:val="24"/>
          <w:szCs w:val="24"/>
          <w:lang w:val="en-US"/>
        </w:rPr>
        <w:t xml:space="preserve"> </w:t>
      </w:r>
    </w:p>
    <w:p w:rsidR="00CC42A0" w:rsidRPr="003005C0" w:rsidRDefault="00CC42A0" w:rsidP="00CC42A0">
      <w:pPr>
        <w:jc w:val="center"/>
        <w:rPr>
          <w:b/>
          <w:sz w:val="24"/>
          <w:szCs w:val="24"/>
          <w:lang w:val="en-US"/>
        </w:rPr>
      </w:pPr>
      <w:r w:rsidRPr="003005C0">
        <w:rPr>
          <w:b/>
          <w:sz w:val="24"/>
          <w:szCs w:val="24"/>
          <w:lang w:val="en-US"/>
        </w:rPr>
        <w:t>SBERBANK OF RUSSIA</w:t>
      </w:r>
    </w:p>
    <w:p w:rsidR="00CC42A0" w:rsidRPr="003005C0" w:rsidRDefault="00CC42A0" w:rsidP="00CC42A0">
      <w:pPr>
        <w:jc w:val="center"/>
        <w:rPr>
          <w:b/>
          <w:sz w:val="24"/>
          <w:szCs w:val="24"/>
          <w:lang w:val="en-US"/>
        </w:rPr>
      </w:pPr>
      <w:r w:rsidRPr="003005C0">
        <w:rPr>
          <w:b/>
          <w:sz w:val="24"/>
          <w:szCs w:val="24"/>
          <w:lang w:val="en-US"/>
        </w:rPr>
        <w:t>_________________________________________________________________________</w:t>
      </w:r>
    </w:p>
    <w:p w:rsidR="00CC42A0" w:rsidRPr="003005C0" w:rsidRDefault="00CC42A0" w:rsidP="00CC42A0">
      <w:pPr>
        <w:jc w:val="center"/>
        <w:rPr>
          <w:b/>
          <w:sz w:val="24"/>
          <w:szCs w:val="24"/>
          <w:lang w:val="en-US"/>
        </w:rPr>
      </w:pPr>
    </w:p>
    <w:p w:rsidR="00CC42A0" w:rsidRPr="003005C0" w:rsidRDefault="00CC42A0" w:rsidP="00CC42A0">
      <w:pPr>
        <w:jc w:val="center"/>
        <w:rPr>
          <w:b/>
          <w:sz w:val="28"/>
          <w:lang w:val="en-US"/>
        </w:rPr>
      </w:pPr>
      <w:r w:rsidRPr="003005C0">
        <w:rPr>
          <w:b/>
          <w:sz w:val="28"/>
          <w:lang w:val="en-US"/>
        </w:rPr>
        <w:t>REPORT</w:t>
      </w:r>
    </w:p>
    <w:p w:rsidR="00CC42A0" w:rsidRPr="003005C0" w:rsidRDefault="00CC42A0" w:rsidP="00CC42A0">
      <w:pPr>
        <w:pStyle w:val="210"/>
        <w:overflowPunct/>
        <w:autoSpaceDE/>
        <w:autoSpaceDN/>
        <w:adjustRightInd/>
        <w:textAlignment w:val="auto"/>
        <w:rPr>
          <w:szCs w:val="24"/>
          <w:lang w:val="en-US"/>
        </w:rPr>
      </w:pPr>
      <w:proofErr w:type="gramStart"/>
      <w:r w:rsidRPr="003005C0">
        <w:rPr>
          <w:szCs w:val="24"/>
          <w:lang w:val="en-US"/>
        </w:rPr>
        <w:t>on</w:t>
      </w:r>
      <w:proofErr w:type="gramEnd"/>
      <w:r w:rsidRPr="003005C0">
        <w:rPr>
          <w:szCs w:val="24"/>
          <w:lang w:val="en-US"/>
        </w:rPr>
        <w:t xml:space="preserve"> the Results of Voting </w:t>
      </w:r>
    </w:p>
    <w:p w:rsidR="00CC42A0" w:rsidRPr="003005C0" w:rsidRDefault="00CC42A0" w:rsidP="00CC42A0">
      <w:pPr>
        <w:pStyle w:val="210"/>
        <w:overflowPunct/>
        <w:autoSpaceDE/>
        <w:autoSpaceDN/>
        <w:adjustRightInd/>
        <w:textAlignment w:val="auto"/>
        <w:rPr>
          <w:szCs w:val="24"/>
          <w:lang w:val="en-US"/>
        </w:rPr>
      </w:pPr>
      <w:proofErr w:type="gramStart"/>
      <w:r w:rsidRPr="003005C0">
        <w:rPr>
          <w:szCs w:val="24"/>
          <w:lang w:val="en-US"/>
        </w:rPr>
        <w:t>at</w:t>
      </w:r>
      <w:proofErr w:type="gramEnd"/>
      <w:r w:rsidRPr="003005C0">
        <w:rPr>
          <w:szCs w:val="24"/>
          <w:lang w:val="en-US"/>
        </w:rPr>
        <w:t xml:space="preserve"> the Annual General</w:t>
      </w:r>
      <w:r w:rsidR="007E4D4E">
        <w:rPr>
          <w:szCs w:val="24"/>
          <w:lang w:val="en-US"/>
        </w:rPr>
        <w:t xml:space="preserve"> </w:t>
      </w:r>
      <w:r w:rsidR="00884D5B">
        <w:rPr>
          <w:szCs w:val="24"/>
          <w:lang w:val="en-US"/>
        </w:rPr>
        <w:t>Shareholders</w:t>
      </w:r>
      <w:r w:rsidR="00884D5B" w:rsidRPr="003005C0">
        <w:rPr>
          <w:szCs w:val="24"/>
          <w:lang w:val="en-US"/>
        </w:rPr>
        <w:t xml:space="preserve"> </w:t>
      </w:r>
      <w:r w:rsidRPr="003005C0">
        <w:rPr>
          <w:szCs w:val="24"/>
          <w:lang w:val="en-US"/>
        </w:rPr>
        <w:t xml:space="preserve">Meeting </w:t>
      </w:r>
      <w:r w:rsidR="00884D5B">
        <w:rPr>
          <w:szCs w:val="24"/>
          <w:lang w:val="en-US"/>
        </w:rPr>
        <w:t>on 2015 results</w:t>
      </w:r>
    </w:p>
    <w:p w:rsidR="00CC42A0" w:rsidRPr="003005C0" w:rsidRDefault="00CC42A0" w:rsidP="00CC42A0">
      <w:pPr>
        <w:jc w:val="both"/>
        <w:rPr>
          <w:sz w:val="24"/>
          <w:szCs w:val="24"/>
          <w:lang w:val="en-US"/>
        </w:rPr>
      </w:pPr>
    </w:p>
    <w:p w:rsidR="00CC42A0" w:rsidRPr="003005C0" w:rsidRDefault="00CC42A0" w:rsidP="00CC42A0">
      <w:pPr>
        <w:ind w:firstLine="567"/>
        <w:jc w:val="both"/>
        <w:rPr>
          <w:sz w:val="24"/>
          <w:szCs w:val="24"/>
          <w:lang w:val="en-US"/>
        </w:rPr>
      </w:pPr>
      <w:r w:rsidRPr="003005C0">
        <w:rPr>
          <w:b/>
          <w:sz w:val="24"/>
          <w:szCs w:val="24"/>
          <w:lang w:val="en-US"/>
        </w:rPr>
        <w:t xml:space="preserve">Full corporate name of the Company: </w:t>
      </w:r>
      <w:r w:rsidRPr="003005C0">
        <w:rPr>
          <w:sz w:val="24"/>
          <w:szCs w:val="24"/>
          <w:lang w:val="en-US"/>
        </w:rPr>
        <w:t>Sberbank of Russia (hereinafter, the "Company", or "Sberbank").</w:t>
      </w:r>
    </w:p>
    <w:p w:rsidR="00CC42A0" w:rsidRPr="003005C0" w:rsidRDefault="00CC42A0" w:rsidP="00CC42A0">
      <w:pPr>
        <w:ind w:firstLine="567"/>
        <w:jc w:val="both"/>
        <w:rPr>
          <w:sz w:val="24"/>
          <w:szCs w:val="24"/>
          <w:lang w:val="en-US"/>
        </w:rPr>
      </w:pPr>
      <w:r w:rsidRPr="003005C0">
        <w:rPr>
          <w:b/>
          <w:sz w:val="24"/>
          <w:szCs w:val="24"/>
          <w:lang w:val="en-US"/>
        </w:rPr>
        <w:t>Location of the Company:</w:t>
      </w:r>
      <w:r w:rsidRPr="003005C0">
        <w:rPr>
          <w:sz w:val="24"/>
          <w:szCs w:val="24"/>
          <w:lang w:val="en-US"/>
        </w:rPr>
        <w:t xml:space="preserve"> Moscow, the Russian Federation</w:t>
      </w:r>
      <w:r>
        <w:rPr>
          <w:sz w:val="24"/>
          <w:szCs w:val="24"/>
          <w:lang w:val="en-US"/>
        </w:rPr>
        <w:t>.</w:t>
      </w:r>
    </w:p>
    <w:p w:rsidR="00CC42A0" w:rsidRPr="003005C0" w:rsidRDefault="00CC42A0" w:rsidP="00CC42A0">
      <w:pPr>
        <w:ind w:firstLine="567"/>
        <w:jc w:val="both"/>
        <w:rPr>
          <w:sz w:val="24"/>
          <w:szCs w:val="24"/>
          <w:lang w:val="en-US"/>
        </w:rPr>
      </w:pPr>
      <w:r w:rsidRPr="003005C0">
        <w:rPr>
          <w:b/>
          <w:sz w:val="24"/>
          <w:szCs w:val="24"/>
          <w:lang w:val="en-US"/>
        </w:rPr>
        <w:t>General meeting type:</w:t>
      </w:r>
      <w:r w:rsidRPr="003005C0">
        <w:rPr>
          <w:sz w:val="24"/>
          <w:szCs w:val="24"/>
          <w:lang w:val="en-US"/>
        </w:rPr>
        <w:t xml:space="preserve"> annual general</w:t>
      </w:r>
      <w:r w:rsidR="007E4D4E">
        <w:rPr>
          <w:sz w:val="24"/>
          <w:szCs w:val="24"/>
          <w:lang w:val="en-US"/>
        </w:rPr>
        <w:t xml:space="preserve"> </w:t>
      </w:r>
      <w:r w:rsidRPr="003005C0">
        <w:rPr>
          <w:sz w:val="24"/>
          <w:szCs w:val="24"/>
          <w:lang w:val="en-US"/>
        </w:rPr>
        <w:t>meeting</w:t>
      </w:r>
      <w:r w:rsidR="00D9479E" w:rsidRPr="00D9479E">
        <w:rPr>
          <w:sz w:val="24"/>
          <w:szCs w:val="24"/>
          <w:lang w:val="en-US"/>
        </w:rPr>
        <w:t xml:space="preserve"> </w:t>
      </w:r>
      <w:r w:rsidR="00D9479E">
        <w:rPr>
          <w:sz w:val="24"/>
          <w:szCs w:val="24"/>
          <w:lang w:val="en-US"/>
        </w:rPr>
        <w:t>of shareholders</w:t>
      </w:r>
      <w:r w:rsidRPr="003005C0">
        <w:rPr>
          <w:sz w:val="24"/>
          <w:szCs w:val="24"/>
          <w:lang w:val="en-US"/>
        </w:rPr>
        <w:t xml:space="preserve"> (hereinafter, the "Meeting", or the "</w:t>
      </w:r>
      <w:r w:rsidR="00D9479E">
        <w:rPr>
          <w:sz w:val="24"/>
          <w:szCs w:val="24"/>
          <w:lang w:val="en-US"/>
        </w:rPr>
        <w:t>Meeting of Shareholders</w:t>
      </w:r>
      <w:r w:rsidRPr="003005C0">
        <w:rPr>
          <w:sz w:val="24"/>
          <w:szCs w:val="24"/>
          <w:lang w:val="en-US"/>
        </w:rPr>
        <w:t>").</w:t>
      </w:r>
    </w:p>
    <w:p w:rsidR="00CC42A0" w:rsidRPr="003005C0" w:rsidRDefault="00CC42A0" w:rsidP="00CC42A0">
      <w:pPr>
        <w:ind w:firstLine="567"/>
        <w:jc w:val="both"/>
        <w:rPr>
          <w:sz w:val="24"/>
          <w:szCs w:val="24"/>
          <w:lang w:val="en-US"/>
        </w:rPr>
      </w:pPr>
      <w:r w:rsidRPr="003005C0">
        <w:rPr>
          <w:b/>
          <w:sz w:val="24"/>
          <w:szCs w:val="24"/>
          <w:lang w:val="en-US"/>
        </w:rPr>
        <w:t>Form of the Meeting:</w:t>
      </w:r>
      <w:r w:rsidRPr="003005C0">
        <w:rPr>
          <w:sz w:val="24"/>
          <w:szCs w:val="24"/>
          <w:lang w:val="en-US"/>
        </w:rPr>
        <w:t xml:space="preserve"> a meeting (joint presence of the shareholders for the discussion of the agenda items and the adoption of resolutions on the issues put to vote, preceded by the circulation (delivery) of voting ballots prior to the </w:t>
      </w:r>
      <w:r w:rsidR="00D9479E">
        <w:rPr>
          <w:sz w:val="24"/>
          <w:szCs w:val="24"/>
          <w:lang w:val="en-US"/>
        </w:rPr>
        <w:t>Meeting of Shareholders</w:t>
      </w:r>
      <w:r w:rsidRPr="003005C0">
        <w:rPr>
          <w:sz w:val="24"/>
          <w:szCs w:val="24"/>
          <w:lang w:val="en-US"/>
        </w:rPr>
        <w:t>).</w:t>
      </w:r>
    </w:p>
    <w:p w:rsidR="00CC42A0" w:rsidRPr="003005C0" w:rsidRDefault="00CC42A0" w:rsidP="00CC42A0">
      <w:pPr>
        <w:ind w:firstLine="567"/>
        <w:jc w:val="both"/>
        <w:rPr>
          <w:sz w:val="24"/>
          <w:szCs w:val="24"/>
          <w:lang w:val="en-US"/>
        </w:rPr>
      </w:pPr>
      <w:r w:rsidRPr="003005C0">
        <w:rPr>
          <w:b/>
          <w:sz w:val="24"/>
          <w:szCs w:val="24"/>
          <w:lang w:val="en-US"/>
        </w:rPr>
        <w:t xml:space="preserve">Date of compiling the list of persons having the right to participate in the Meeting: </w:t>
      </w:r>
      <w:r w:rsidRPr="003005C0">
        <w:rPr>
          <w:sz w:val="24"/>
          <w:szCs w:val="24"/>
          <w:lang w:val="en-US"/>
        </w:rPr>
        <w:t>the list of persons eligible for participation in the Meeting was compiled based on the register of holders of registered securities of Sberbank as at close of business on April 14, 2016.</w:t>
      </w:r>
    </w:p>
    <w:p w:rsidR="00CC42A0" w:rsidRPr="003005C0" w:rsidRDefault="00CC42A0" w:rsidP="00CC42A0">
      <w:pPr>
        <w:ind w:firstLine="567"/>
        <w:jc w:val="both"/>
        <w:rPr>
          <w:sz w:val="24"/>
          <w:szCs w:val="24"/>
          <w:lang w:val="en-US"/>
        </w:rPr>
      </w:pPr>
      <w:r w:rsidRPr="003005C0">
        <w:rPr>
          <w:b/>
          <w:sz w:val="24"/>
          <w:szCs w:val="24"/>
          <w:lang w:val="en-US"/>
        </w:rPr>
        <w:t xml:space="preserve">Date of the Meeting: </w:t>
      </w:r>
      <w:r w:rsidRPr="003005C0">
        <w:rPr>
          <w:sz w:val="24"/>
          <w:szCs w:val="24"/>
          <w:lang w:val="en-US"/>
        </w:rPr>
        <w:t>May 27, 2016.</w:t>
      </w:r>
    </w:p>
    <w:p w:rsidR="00CC42A0" w:rsidRPr="003005C0" w:rsidRDefault="00CC42A0" w:rsidP="00CC42A0">
      <w:pPr>
        <w:ind w:firstLine="567"/>
        <w:jc w:val="both"/>
        <w:rPr>
          <w:sz w:val="24"/>
          <w:szCs w:val="24"/>
          <w:lang w:val="en-US"/>
        </w:rPr>
      </w:pPr>
      <w:r w:rsidRPr="003005C0">
        <w:rPr>
          <w:b/>
          <w:sz w:val="24"/>
          <w:szCs w:val="24"/>
          <w:lang w:val="en-US"/>
        </w:rPr>
        <w:t xml:space="preserve">Place of the Meeting: </w:t>
      </w:r>
      <w:r w:rsidRPr="003005C0">
        <w:rPr>
          <w:sz w:val="24"/>
          <w:szCs w:val="24"/>
          <w:lang w:val="en-US"/>
        </w:rPr>
        <w:t xml:space="preserve">Sberbank </w:t>
      </w:r>
      <w:r w:rsidR="00064675" w:rsidRPr="003005C0">
        <w:rPr>
          <w:sz w:val="24"/>
          <w:szCs w:val="24"/>
          <w:lang w:val="en-US"/>
        </w:rPr>
        <w:t xml:space="preserve">Conference Hall </w:t>
      </w:r>
      <w:r w:rsidRPr="003005C0">
        <w:rPr>
          <w:sz w:val="24"/>
          <w:szCs w:val="24"/>
          <w:lang w:val="en-US"/>
        </w:rPr>
        <w:t xml:space="preserve">at 19, </w:t>
      </w:r>
      <w:proofErr w:type="spellStart"/>
      <w:r w:rsidRPr="003005C0">
        <w:rPr>
          <w:sz w:val="24"/>
          <w:szCs w:val="24"/>
          <w:lang w:val="en-US"/>
        </w:rPr>
        <w:t>Vavilova</w:t>
      </w:r>
      <w:proofErr w:type="spellEnd"/>
      <w:r w:rsidRPr="003005C0">
        <w:rPr>
          <w:sz w:val="24"/>
          <w:szCs w:val="24"/>
          <w:lang w:val="en-US"/>
        </w:rPr>
        <w:t xml:space="preserve"> Street, Moscow, Russian Federation.</w:t>
      </w:r>
    </w:p>
    <w:p w:rsidR="00CC42A0" w:rsidRPr="003005C0" w:rsidRDefault="00CC42A0" w:rsidP="00CC42A0">
      <w:pPr>
        <w:pStyle w:val="2"/>
        <w:rPr>
          <w:szCs w:val="24"/>
          <w:lang w:val="en-US"/>
        </w:rPr>
      </w:pPr>
    </w:p>
    <w:p w:rsidR="00CC42A0" w:rsidRPr="003005C0" w:rsidRDefault="00CC42A0" w:rsidP="00CC42A0">
      <w:pPr>
        <w:ind w:firstLine="567"/>
        <w:rPr>
          <w:bCs/>
          <w:sz w:val="24"/>
          <w:szCs w:val="24"/>
          <w:lang w:val="en-US"/>
        </w:rPr>
      </w:pPr>
      <w:r w:rsidRPr="003005C0">
        <w:rPr>
          <w:b/>
          <w:sz w:val="24"/>
          <w:szCs w:val="24"/>
          <w:lang w:val="en-US"/>
        </w:rPr>
        <w:t>Agenda of the Meeting:</w:t>
      </w:r>
    </w:p>
    <w:p w:rsidR="00CC42A0" w:rsidRPr="003005C0" w:rsidRDefault="00CC42A0" w:rsidP="00CC42A0">
      <w:pPr>
        <w:pStyle w:val="210"/>
        <w:numPr>
          <w:ilvl w:val="0"/>
          <w:numId w:val="1"/>
        </w:numPr>
        <w:tabs>
          <w:tab w:val="left" w:pos="0"/>
          <w:tab w:val="left" w:pos="709"/>
        </w:tabs>
        <w:overflowPunct/>
        <w:autoSpaceDE/>
        <w:autoSpaceDN/>
        <w:adjustRightInd/>
        <w:ind w:hanging="578"/>
        <w:jc w:val="both"/>
        <w:textAlignment w:val="auto"/>
        <w:rPr>
          <w:b w:val="0"/>
          <w:bCs/>
          <w:szCs w:val="24"/>
          <w:lang w:val="en-US"/>
        </w:rPr>
      </w:pPr>
      <w:r w:rsidRPr="003005C0">
        <w:rPr>
          <w:b w:val="0"/>
          <w:bCs/>
          <w:szCs w:val="24"/>
          <w:lang w:val="en-US"/>
        </w:rPr>
        <w:t xml:space="preserve">On approval of the annual report </w:t>
      </w:r>
    </w:p>
    <w:p w:rsidR="00CC42A0" w:rsidRPr="003005C0" w:rsidRDefault="00CC42A0" w:rsidP="00CC42A0">
      <w:pPr>
        <w:pStyle w:val="210"/>
        <w:numPr>
          <w:ilvl w:val="0"/>
          <w:numId w:val="1"/>
        </w:numPr>
        <w:tabs>
          <w:tab w:val="left" w:pos="0"/>
          <w:tab w:val="left" w:pos="709"/>
        </w:tabs>
        <w:overflowPunct/>
        <w:autoSpaceDE/>
        <w:autoSpaceDN/>
        <w:adjustRightInd/>
        <w:ind w:hanging="578"/>
        <w:jc w:val="both"/>
        <w:textAlignment w:val="auto"/>
        <w:rPr>
          <w:b w:val="0"/>
          <w:bCs/>
          <w:szCs w:val="24"/>
          <w:lang w:val="en-US"/>
        </w:rPr>
      </w:pPr>
      <w:r w:rsidRPr="003005C0">
        <w:rPr>
          <w:b w:val="0"/>
          <w:bCs/>
          <w:szCs w:val="24"/>
          <w:lang w:val="en-US"/>
        </w:rPr>
        <w:t>On approval of annual accounting (financial) statements</w:t>
      </w:r>
    </w:p>
    <w:p w:rsidR="00CC42A0" w:rsidRPr="003005C0" w:rsidRDefault="00CC42A0" w:rsidP="00CC42A0">
      <w:pPr>
        <w:pStyle w:val="210"/>
        <w:numPr>
          <w:ilvl w:val="0"/>
          <w:numId w:val="1"/>
        </w:numPr>
        <w:tabs>
          <w:tab w:val="left" w:pos="0"/>
          <w:tab w:val="left" w:pos="709"/>
        </w:tabs>
        <w:overflowPunct/>
        <w:autoSpaceDE/>
        <w:autoSpaceDN/>
        <w:adjustRightInd/>
        <w:ind w:hanging="578"/>
        <w:jc w:val="both"/>
        <w:textAlignment w:val="auto"/>
        <w:rPr>
          <w:b w:val="0"/>
          <w:bCs/>
          <w:szCs w:val="24"/>
          <w:lang w:val="en-US"/>
        </w:rPr>
      </w:pPr>
      <w:r w:rsidRPr="003005C0">
        <w:rPr>
          <w:b w:val="0"/>
          <w:bCs/>
          <w:szCs w:val="24"/>
          <w:lang w:val="en-US"/>
        </w:rPr>
        <w:t>On distribution of profits and payment of dividends for 2015</w:t>
      </w:r>
    </w:p>
    <w:p w:rsidR="00CC42A0" w:rsidRPr="003005C0" w:rsidRDefault="00CC42A0" w:rsidP="00CC42A0">
      <w:pPr>
        <w:pStyle w:val="210"/>
        <w:numPr>
          <w:ilvl w:val="0"/>
          <w:numId w:val="1"/>
        </w:numPr>
        <w:tabs>
          <w:tab w:val="left" w:pos="0"/>
          <w:tab w:val="left" w:pos="709"/>
        </w:tabs>
        <w:overflowPunct/>
        <w:autoSpaceDE/>
        <w:autoSpaceDN/>
        <w:adjustRightInd/>
        <w:ind w:hanging="578"/>
        <w:jc w:val="both"/>
        <w:textAlignment w:val="auto"/>
        <w:rPr>
          <w:b w:val="0"/>
          <w:bCs/>
          <w:szCs w:val="24"/>
          <w:lang w:val="en-US"/>
        </w:rPr>
      </w:pPr>
      <w:r w:rsidRPr="003005C0">
        <w:rPr>
          <w:b w:val="0"/>
          <w:bCs/>
          <w:szCs w:val="24"/>
          <w:lang w:val="en-US"/>
        </w:rPr>
        <w:t xml:space="preserve">On appointment of an audit organization </w:t>
      </w:r>
    </w:p>
    <w:p w:rsidR="00CC42A0" w:rsidRPr="003005C0" w:rsidRDefault="00CC42A0" w:rsidP="00CC42A0">
      <w:pPr>
        <w:pStyle w:val="210"/>
        <w:numPr>
          <w:ilvl w:val="0"/>
          <w:numId w:val="1"/>
        </w:numPr>
        <w:tabs>
          <w:tab w:val="left" w:pos="0"/>
          <w:tab w:val="left" w:pos="709"/>
        </w:tabs>
        <w:overflowPunct/>
        <w:autoSpaceDE/>
        <w:autoSpaceDN/>
        <w:adjustRightInd/>
        <w:ind w:hanging="578"/>
        <w:jc w:val="both"/>
        <w:textAlignment w:val="auto"/>
        <w:rPr>
          <w:b w:val="0"/>
          <w:bCs/>
          <w:szCs w:val="24"/>
          <w:lang w:val="en-US"/>
        </w:rPr>
      </w:pPr>
      <w:r w:rsidRPr="003005C0">
        <w:rPr>
          <w:b w:val="0"/>
          <w:bCs/>
          <w:szCs w:val="24"/>
          <w:lang w:val="en-US"/>
        </w:rPr>
        <w:t xml:space="preserve">On election of members of the Supervisory Board </w:t>
      </w:r>
    </w:p>
    <w:p w:rsidR="00CC42A0" w:rsidRPr="003005C0" w:rsidRDefault="00CC42A0" w:rsidP="00CC42A0">
      <w:pPr>
        <w:pStyle w:val="210"/>
        <w:numPr>
          <w:ilvl w:val="0"/>
          <w:numId w:val="1"/>
        </w:numPr>
        <w:tabs>
          <w:tab w:val="left" w:pos="0"/>
          <w:tab w:val="left" w:pos="709"/>
        </w:tabs>
        <w:overflowPunct/>
        <w:autoSpaceDE/>
        <w:autoSpaceDN/>
        <w:adjustRightInd/>
        <w:ind w:hanging="578"/>
        <w:jc w:val="both"/>
        <w:textAlignment w:val="auto"/>
        <w:rPr>
          <w:b w:val="0"/>
          <w:bCs/>
          <w:szCs w:val="24"/>
          <w:lang w:val="en-US"/>
        </w:rPr>
      </w:pPr>
      <w:r w:rsidRPr="003005C0">
        <w:rPr>
          <w:b w:val="0"/>
          <w:bCs/>
          <w:szCs w:val="24"/>
          <w:lang w:val="en-US"/>
        </w:rPr>
        <w:t xml:space="preserve">On election of members of the Auditing Commission </w:t>
      </w:r>
    </w:p>
    <w:p w:rsidR="00CC42A0" w:rsidRPr="003005C0" w:rsidRDefault="00CC42A0" w:rsidP="00CC42A0">
      <w:pPr>
        <w:pStyle w:val="210"/>
        <w:numPr>
          <w:ilvl w:val="0"/>
          <w:numId w:val="1"/>
        </w:numPr>
        <w:tabs>
          <w:tab w:val="left" w:pos="0"/>
          <w:tab w:val="left" w:pos="709"/>
        </w:tabs>
        <w:overflowPunct/>
        <w:autoSpaceDE/>
        <w:autoSpaceDN/>
        <w:adjustRightInd/>
        <w:ind w:hanging="578"/>
        <w:jc w:val="both"/>
        <w:textAlignment w:val="auto"/>
        <w:rPr>
          <w:b w:val="0"/>
          <w:bCs/>
          <w:szCs w:val="24"/>
          <w:lang w:val="en-US"/>
        </w:rPr>
      </w:pPr>
      <w:r w:rsidRPr="003005C0">
        <w:rPr>
          <w:b w:val="0"/>
          <w:bCs/>
          <w:szCs w:val="24"/>
          <w:lang w:val="en-US"/>
        </w:rPr>
        <w:t>On introduction of amendments to the Charter</w:t>
      </w:r>
    </w:p>
    <w:p w:rsidR="00CC42A0" w:rsidRPr="003005C0" w:rsidRDefault="00CC42A0" w:rsidP="00CC42A0">
      <w:pPr>
        <w:pStyle w:val="210"/>
        <w:numPr>
          <w:ilvl w:val="0"/>
          <w:numId w:val="1"/>
        </w:numPr>
        <w:tabs>
          <w:tab w:val="left" w:pos="0"/>
          <w:tab w:val="left" w:pos="709"/>
        </w:tabs>
        <w:overflowPunct/>
        <w:autoSpaceDE/>
        <w:autoSpaceDN/>
        <w:adjustRightInd/>
        <w:ind w:hanging="578"/>
        <w:jc w:val="both"/>
        <w:textAlignment w:val="auto"/>
        <w:rPr>
          <w:b w:val="0"/>
          <w:bCs/>
          <w:szCs w:val="24"/>
          <w:lang w:val="en-US"/>
        </w:rPr>
      </w:pPr>
      <w:r w:rsidRPr="003005C0">
        <w:rPr>
          <w:b w:val="0"/>
          <w:bCs/>
          <w:szCs w:val="24"/>
          <w:lang w:val="en-US"/>
        </w:rPr>
        <w:t>On approval of interested party transactions</w:t>
      </w:r>
    </w:p>
    <w:p w:rsidR="00CC42A0" w:rsidRPr="003005C0" w:rsidRDefault="00CC42A0" w:rsidP="00CC42A0">
      <w:pPr>
        <w:pStyle w:val="210"/>
        <w:numPr>
          <w:ilvl w:val="0"/>
          <w:numId w:val="1"/>
        </w:numPr>
        <w:tabs>
          <w:tab w:val="left" w:pos="0"/>
          <w:tab w:val="left" w:pos="709"/>
        </w:tabs>
        <w:overflowPunct/>
        <w:autoSpaceDE/>
        <w:autoSpaceDN/>
        <w:adjustRightInd/>
        <w:ind w:hanging="578"/>
        <w:jc w:val="both"/>
        <w:textAlignment w:val="auto"/>
        <w:rPr>
          <w:b w:val="0"/>
          <w:bCs/>
          <w:szCs w:val="24"/>
          <w:lang w:val="en-US"/>
        </w:rPr>
      </w:pPr>
      <w:r w:rsidRPr="003005C0">
        <w:rPr>
          <w:b w:val="0"/>
          <w:bCs/>
          <w:szCs w:val="24"/>
          <w:lang w:val="en-US"/>
        </w:rPr>
        <w:t>On approval of the amount of</w:t>
      </w:r>
      <w:r w:rsidR="00884D5B">
        <w:rPr>
          <w:b w:val="0"/>
          <w:bCs/>
          <w:szCs w:val="24"/>
          <w:lang w:val="en-US"/>
        </w:rPr>
        <w:t xml:space="preserve"> the basic remuneration of</w:t>
      </w:r>
      <w:r w:rsidRPr="003005C0">
        <w:rPr>
          <w:b w:val="0"/>
          <w:bCs/>
          <w:szCs w:val="24"/>
          <w:lang w:val="en-US"/>
        </w:rPr>
        <w:t xml:space="preserve"> the Supervisory Board members</w:t>
      </w:r>
    </w:p>
    <w:p w:rsidR="00CC42A0" w:rsidRPr="003005C0" w:rsidRDefault="00CC42A0" w:rsidP="00CC42A0">
      <w:pPr>
        <w:pStyle w:val="2"/>
        <w:rPr>
          <w:szCs w:val="24"/>
          <w:lang w:val="en-US"/>
        </w:rPr>
      </w:pPr>
    </w:p>
    <w:p w:rsidR="00CC42A0" w:rsidRPr="003005C0" w:rsidRDefault="00CC42A0" w:rsidP="00CC42A0">
      <w:pPr>
        <w:ind w:firstLine="567"/>
        <w:jc w:val="both"/>
        <w:rPr>
          <w:sz w:val="24"/>
          <w:szCs w:val="24"/>
          <w:lang w:val="en-US"/>
        </w:rPr>
      </w:pPr>
      <w:r w:rsidRPr="003005C0">
        <w:rPr>
          <w:b/>
          <w:sz w:val="24"/>
          <w:szCs w:val="24"/>
          <w:lang w:val="en-US"/>
        </w:rPr>
        <w:t xml:space="preserve">Chairman of the Meeting: </w:t>
      </w:r>
      <w:r w:rsidRPr="003005C0">
        <w:rPr>
          <w:sz w:val="24"/>
          <w:szCs w:val="24"/>
          <w:lang w:val="en-US"/>
        </w:rPr>
        <w:t xml:space="preserve">Sergey M. </w:t>
      </w:r>
      <w:proofErr w:type="spellStart"/>
      <w:r w:rsidRPr="003005C0">
        <w:rPr>
          <w:sz w:val="24"/>
          <w:szCs w:val="24"/>
          <w:lang w:val="en-US"/>
        </w:rPr>
        <w:t>Ignatiev</w:t>
      </w:r>
      <w:proofErr w:type="spellEnd"/>
      <w:r w:rsidRPr="003005C0">
        <w:rPr>
          <w:sz w:val="24"/>
          <w:szCs w:val="24"/>
          <w:lang w:val="en-US"/>
        </w:rPr>
        <w:t>, Chairman of the Supervisory Board of the Company.</w:t>
      </w:r>
    </w:p>
    <w:p w:rsidR="00CC42A0" w:rsidRPr="003005C0" w:rsidRDefault="00CC42A0" w:rsidP="00CC42A0">
      <w:pPr>
        <w:ind w:firstLine="567"/>
        <w:jc w:val="both"/>
        <w:rPr>
          <w:sz w:val="24"/>
          <w:szCs w:val="24"/>
          <w:lang w:val="en-US"/>
        </w:rPr>
      </w:pPr>
      <w:r w:rsidRPr="003005C0">
        <w:rPr>
          <w:b/>
          <w:sz w:val="24"/>
          <w:szCs w:val="24"/>
          <w:lang w:val="en-US"/>
        </w:rPr>
        <w:t>Secretary of the Meeting:</w:t>
      </w:r>
      <w:r w:rsidRPr="003005C0">
        <w:rPr>
          <w:sz w:val="24"/>
          <w:szCs w:val="24"/>
          <w:lang w:val="en-US"/>
        </w:rPr>
        <w:t xml:space="preserve"> </w:t>
      </w:r>
      <w:proofErr w:type="spellStart"/>
      <w:r w:rsidRPr="003005C0">
        <w:rPr>
          <w:sz w:val="24"/>
          <w:szCs w:val="24"/>
          <w:lang w:val="en-US"/>
        </w:rPr>
        <w:t>Evgeny</w:t>
      </w:r>
      <w:proofErr w:type="spellEnd"/>
      <w:r w:rsidRPr="003005C0">
        <w:rPr>
          <w:sz w:val="24"/>
          <w:szCs w:val="24"/>
          <w:lang w:val="en-US"/>
        </w:rPr>
        <w:t xml:space="preserve"> M. </w:t>
      </w:r>
      <w:proofErr w:type="spellStart"/>
      <w:r w:rsidRPr="003005C0">
        <w:rPr>
          <w:sz w:val="24"/>
          <w:szCs w:val="24"/>
          <w:lang w:val="en-US"/>
        </w:rPr>
        <w:t>Metelsky</w:t>
      </w:r>
      <w:proofErr w:type="spellEnd"/>
      <w:r w:rsidRPr="003005C0">
        <w:rPr>
          <w:sz w:val="24"/>
          <w:szCs w:val="24"/>
          <w:lang w:val="en-US"/>
        </w:rPr>
        <w:t>, Secretary of the Supervisory Board of the Company.</w:t>
      </w:r>
    </w:p>
    <w:p w:rsidR="00CC42A0" w:rsidRPr="003005C0" w:rsidRDefault="00CC42A0" w:rsidP="00CC42A0">
      <w:pPr>
        <w:ind w:firstLine="567"/>
        <w:jc w:val="both"/>
        <w:rPr>
          <w:sz w:val="24"/>
          <w:szCs w:val="24"/>
          <w:lang w:val="en-US"/>
        </w:rPr>
      </w:pPr>
      <w:r w:rsidRPr="003005C0">
        <w:rPr>
          <w:b/>
          <w:sz w:val="24"/>
          <w:szCs w:val="24"/>
          <w:lang w:val="en-US"/>
        </w:rPr>
        <w:t xml:space="preserve">The functions of the </w:t>
      </w:r>
      <w:r w:rsidR="00A06870">
        <w:rPr>
          <w:b/>
          <w:sz w:val="24"/>
          <w:szCs w:val="24"/>
          <w:lang w:val="en-US"/>
        </w:rPr>
        <w:t>counting commission</w:t>
      </w:r>
      <w:r w:rsidRPr="003005C0">
        <w:rPr>
          <w:sz w:val="24"/>
          <w:szCs w:val="24"/>
          <w:lang w:val="en-US"/>
        </w:rPr>
        <w:t xml:space="preserve"> at the Meeting in accordance with Clause 4 of Article 97 of the Civil Code of the Russian Federation and Article 56 of the Federal Law dated December 26, 1995 No. 208-FZ "On Joint-Stock Companies" were performed by Joint Stock Company "</w:t>
      </w:r>
      <w:proofErr w:type="spellStart"/>
      <w:r w:rsidRPr="003005C0">
        <w:rPr>
          <w:sz w:val="24"/>
          <w:szCs w:val="24"/>
          <w:lang w:val="en-US"/>
        </w:rPr>
        <w:t>Registrу</w:t>
      </w:r>
      <w:proofErr w:type="spellEnd"/>
      <w:r w:rsidRPr="003005C0">
        <w:rPr>
          <w:sz w:val="24"/>
          <w:szCs w:val="24"/>
          <w:lang w:val="en-US"/>
        </w:rPr>
        <w:t xml:space="preserve"> society "STATUS', the registrar of Sberbank (hereinafter, the "Registrar"):</w:t>
      </w:r>
    </w:p>
    <w:p w:rsidR="00CC42A0" w:rsidRPr="003005C0" w:rsidRDefault="00CC42A0" w:rsidP="00CC42A0">
      <w:pPr>
        <w:ind w:firstLine="567"/>
        <w:jc w:val="both"/>
        <w:rPr>
          <w:sz w:val="24"/>
          <w:szCs w:val="24"/>
          <w:lang w:val="en-US"/>
        </w:rPr>
      </w:pPr>
      <w:r w:rsidRPr="003005C0">
        <w:rPr>
          <w:b/>
          <w:sz w:val="24"/>
          <w:szCs w:val="24"/>
          <w:lang w:val="en-US"/>
        </w:rPr>
        <w:t xml:space="preserve">Location of the Registrar: </w:t>
      </w:r>
      <w:r w:rsidRPr="003005C0">
        <w:rPr>
          <w:sz w:val="24"/>
          <w:szCs w:val="24"/>
          <w:lang w:val="en-US"/>
        </w:rPr>
        <w:t xml:space="preserve">32 </w:t>
      </w:r>
      <w:proofErr w:type="spellStart"/>
      <w:r w:rsidRPr="003005C0">
        <w:rPr>
          <w:sz w:val="24"/>
          <w:szCs w:val="24"/>
          <w:lang w:val="en-US"/>
        </w:rPr>
        <w:t>Novorogozhskaya</w:t>
      </w:r>
      <w:proofErr w:type="spellEnd"/>
      <w:r w:rsidRPr="003005C0">
        <w:rPr>
          <w:sz w:val="24"/>
          <w:szCs w:val="24"/>
          <w:lang w:val="en-US"/>
        </w:rPr>
        <w:t xml:space="preserve"> St., building 1, Moscow, Russia</w:t>
      </w:r>
    </w:p>
    <w:p w:rsidR="00CC42A0" w:rsidRPr="003005C0" w:rsidRDefault="00CC42A0" w:rsidP="00CC42A0">
      <w:pPr>
        <w:ind w:firstLine="567"/>
        <w:jc w:val="both"/>
        <w:rPr>
          <w:sz w:val="24"/>
          <w:szCs w:val="24"/>
          <w:lang w:val="en-US"/>
        </w:rPr>
      </w:pPr>
      <w:r w:rsidRPr="003005C0">
        <w:rPr>
          <w:b/>
          <w:sz w:val="24"/>
          <w:szCs w:val="24"/>
          <w:lang w:val="en-US"/>
        </w:rPr>
        <w:t>General Director of the Registrar</w:t>
      </w:r>
      <w:r w:rsidRPr="003005C0">
        <w:rPr>
          <w:sz w:val="24"/>
          <w:szCs w:val="24"/>
          <w:lang w:val="en-US"/>
        </w:rPr>
        <w:t xml:space="preserve">: Mikhail N. </w:t>
      </w:r>
      <w:proofErr w:type="spellStart"/>
      <w:r w:rsidRPr="003005C0">
        <w:rPr>
          <w:sz w:val="24"/>
          <w:szCs w:val="24"/>
          <w:lang w:val="en-US"/>
        </w:rPr>
        <w:t>Nedelsky</w:t>
      </w:r>
      <w:proofErr w:type="spellEnd"/>
      <w:r w:rsidRPr="003005C0">
        <w:rPr>
          <w:sz w:val="24"/>
          <w:szCs w:val="24"/>
          <w:lang w:val="en-US"/>
        </w:rPr>
        <w:t xml:space="preserve">. </w:t>
      </w:r>
    </w:p>
    <w:p w:rsidR="00CC42A0" w:rsidRPr="003005C0" w:rsidRDefault="00CC42A0" w:rsidP="00CC42A0">
      <w:pPr>
        <w:ind w:firstLine="567"/>
        <w:jc w:val="both"/>
        <w:rPr>
          <w:sz w:val="24"/>
          <w:szCs w:val="24"/>
          <w:lang w:val="en-US"/>
        </w:rPr>
      </w:pPr>
      <w:proofErr w:type="gramStart"/>
      <w:r w:rsidRPr="003005C0">
        <w:rPr>
          <w:b/>
          <w:sz w:val="24"/>
          <w:szCs w:val="24"/>
          <w:lang w:val="en-US"/>
        </w:rPr>
        <w:t xml:space="preserve">Authorized persons of the Registrar (members of the </w:t>
      </w:r>
      <w:r w:rsidR="00A06870">
        <w:rPr>
          <w:b/>
          <w:sz w:val="24"/>
          <w:szCs w:val="24"/>
          <w:lang w:val="en-US"/>
        </w:rPr>
        <w:t>counting commission</w:t>
      </w:r>
      <w:r w:rsidRPr="003005C0">
        <w:rPr>
          <w:b/>
          <w:sz w:val="24"/>
          <w:szCs w:val="24"/>
          <w:lang w:val="en-US"/>
        </w:rPr>
        <w:t>)</w:t>
      </w:r>
      <w:r w:rsidRPr="003005C0">
        <w:rPr>
          <w:sz w:val="24"/>
          <w:szCs w:val="24"/>
          <w:lang w:val="en-US"/>
        </w:rPr>
        <w:t xml:space="preserve">: </w:t>
      </w:r>
      <w:proofErr w:type="spellStart"/>
      <w:r w:rsidRPr="003005C0">
        <w:rPr>
          <w:sz w:val="24"/>
          <w:szCs w:val="24"/>
          <w:lang w:val="en-US"/>
        </w:rPr>
        <w:t>Yulia</w:t>
      </w:r>
      <w:proofErr w:type="spellEnd"/>
      <w:r w:rsidRPr="003005C0">
        <w:rPr>
          <w:sz w:val="24"/>
          <w:szCs w:val="24"/>
          <w:lang w:val="en-US"/>
        </w:rPr>
        <w:t xml:space="preserve"> I. </w:t>
      </w:r>
      <w:proofErr w:type="spellStart"/>
      <w:r w:rsidRPr="003005C0">
        <w:rPr>
          <w:sz w:val="24"/>
          <w:szCs w:val="24"/>
          <w:lang w:val="en-US"/>
        </w:rPr>
        <w:t>Burlakova</w:t>
      </w:r>
      <w:proofErr w:type="spellEnd"/>
      <w:r w:rsidRPr="003005C0">
        <w:rPr>
          <w:sz w:val="24"/>
          <w:szCs w:val="24"/>
          <w:lang w:val="en-US"/>
        </w:rPr>
        <w:t xml:space="preserve">, Galina A. </w:t>
      </w:r>
      <w:proofErr w:type="spellStart"/>
      <w:r w:rsidRPr="003005C0">
        <w:rPr>
          <w:sz w:val="24"/>
          <w:szCs w:val="24"/>
          <w:lang w:val="en-US"/>
        </w:rPr>
        <w:t>Kopeikina</w:t>
      </w:r>
      <w:proofErr w:type="spellEnd"/>
      <w:r w:rsidRPr="003005C0">
        <w:rPr>
          <w:sz w:val="24"/>
          <w:szCs w:val="24"/>
          <w:lang w:val="en-US"/>
        </w:rPr>
        <w:t>.</w:t>
      </w:r>
      <w:proofErr w:type="gramEnd"/>
      <w:r w:rsidRPr="003005C0">
        <w:rPr>
          <w:sz w:val="24"/>
          <w:szCs w:val="24"/>
          <w:lang w:val="en-US"/>
        </w:rPr>
        <w:t xml:space="preserve"> </w:t>
      </w:r>
    </w:p>
    <w:p w:rsidR="00CC42A0" w:rsidRPr="003005C0" w:rsidRDefault="00CC42A0" w:rsidP="00CC42A0">
      <w:pPr>
        <w:ind w:firstLine="284"/>
        <w:jc w:val="both"/>
        <w:rPr>
          <w:sz w:val="24"/>
          <w:szCs w:val="24"/>
          <w:lang w:val="en-US"/>
        </w:rPr>
      </w:pPr>
    </w:p>
    <w:p w:rsidR="00CC42A0" w:rsidRPr="003005C0" w:rsidRDefault="00CC42A0" w:rsidP="00CC42A0">
      <w:pPr>
        <w:pStyle w:val="21"/>
        <w:overflowPunct/>
        <w:autoSpaceDE/>
        <w:adjustRightInd/>
        <w:rPr>
          <w:b w:val="0"/>
          <w:szCs w:val="24"/>
          <w:lang w:val="en-US"/>
        </w:rPr>
      </w:pPr>
      <w:r w:rsidRPr="003005C0">
        <w:rPr>
          <w:b w:val="0"/>
          <w:szCs w:val="24"/>
          <w:lang w:val="en-US"/>
        </w:rPr>
        <w:t>Quorum, voting results and wordings of the resolutions adopted by the Meeting for each agenda item:</w:t>
      </w:r>
    </w:p>
    <w:p w:rsidR="00CC42A0" w:rsidRPr="003005C0" w:rsidRDefault="00CC42A0" w:rsidP="004B49C6">
      <w:pPr>
        <w:pageBreakBefore/>
        <w:ind w:firstLine="567"/>
        <w:jc w:val="both"/>
        <w:rPr>
          <w:b/>
          <w:bCs/>
          <w:sz w:val="24"/>
          <w:szCs w:val="24"/>
          <w:u w:val="single"/>
          <w:lang w:val="en-US"/>
        </w:rPr>
      </w:pPr>
      <w:r w:rsidRPr="003005C0">
        <w:rPr>
          <w:b/>
          <w:bCs/>
          <w:sz w:val="24"/>
          <w:szCs w:val="24"/>
          <w:u w:val="single"/>
          <w:lang w:val="en-US"/>
        </w:rPr>
        <w:lastRenderedPageBreak/>
        <w:t>Regarding the first issue on the agenda:</w:t>
      </w:r>
    </w:p>
    <w:p w:rsidR="00CC42A0" w:rsidRPr="003005C0" w:rsidRDefault="00CC42A0" w:rsidP="00CC42A0">
      <w:pPr>
        <w:ind w:firstLine="567"/>
        <w:jc w:val="both"/>
        <w:rPr>
          <w:sz w:val="24"/>
          <w:szCs w:val="24"/>
          <w:lang w:val="en-US"/>
        </w:rPr>
      </w:pPr>
      <w:r w:rsidRPr="003005C0">
        <w:rPr>
          <w:sz w:val="24"/>
          <w:szCs w:val="24"/>
          <w:lang w:val="en-US"/>
        </w:rPr>
        <w:t>Number of votes held by persons listed as eligible to participate in the Meeting to be cast on this agenda item:</w:t>
      </w:r>
      <w:r w:rsidR="007E4D4E">
        <w:rPr>
          <w:sz w:val="24"/>
          <w:szCs w:val="24"/>
          <w:lang w:val="en-US"/>
        </w:rPr>
        <w:t xml:space="preserve"> </w:t>
      </w:r>
      <w:r w:rsidRPr="003005C0">
        <w:rPr>
          <w:sz w:val="24"/>
          <w:szCs w:val="24"/>
          <w:lang w:val="en-US"/>
        </w:rPr>
        <w:t>21,586,948,000.</w:t>
      </w:r>
    </w:p>
    <w:p w:rsidR="00CC42A0" w:rsidRPr="003005C0" w:rsidRDefault="00CC42A0" w:rsidP="00CC42A0">
      <w:pPr>
        <w:ind w:firstLine="567"/>
        <w:jc w:val="both"/>
        <w:rPr>
          <w:sz w:val="24"/>
          <w:szCs w:val="24"/>
          <w:lang w:val="en-US"/>
        </w:rPr>
      </w:pPr>
      <w:r w:rsidRPr="003005C0">
        <w:rPr>
          <w:sz w:val="24"/>
          <w:szCs w:val="24"/>
          <w:lang w:val="en-US"/>
        </w:rPr>
        <w:t xml:space="preserve">Number of votes attaching to the voting shares of the Company to be cast on this agenda item calculated subject to the requirements of Clause 4.20 of the Regulation on Additional Requirements to the Procedure for Preparing, Convening and Holding General </w:t>
      </w:r>
      <w:r w:rsidR="00D9479E">
        <w:rPr>
          <w:sz w:val="24"/>
          <w:szCs w:val="24"/>
          <w:lang w:val="en-US"/>
        </w:rPr>
        <w:t>Meeting of Shareholders</w:t>
      </w:r>
      <w:r w:rsidRPr="003005C0">
        <w:rPr>
          <w:sz w:val="24"/>
          <w:szCs w:val="24"/>
          <w:lang w:val="en-US"/>
        </w:rPr>
        <w:t xml:space="preserve">, approved by the Order of the Federal Service for Financial Markets of Russia dated February 2, </w:t>
      </w:r>
      <w:proofErr w:type="gramStart"/>
      <w:r w:rsidRPr="003005C0">
        <w:rPr>
          <w:sz w:val="24"/>
          <w:szCs w:val="24"/>
          <w:lang w:val="en-US"/>
        </w:rPr>
        <w:t>2012</w:t>
      </w:r>
      <w:r w:rsidR="007E4D4E">
        <w:rPr>
          <w:sz w:val="24"/>
          <w:szCs w:val="24"/>
          <w:lang w:val="en-US"/>
        </w:rPr>
        <w:t xml:space="preserve"> </w:t>
      </w:r>
      <w:r w:rsidRPr="003005C0">
        <w:rPr>
          <w:sz w:val="24"/>
          <w:szCs w:val="24"/>
          <w:lang w:val="en-US"/>
        </w:rPr>
        <w:t xml:space="preserve"> No</w:t>
      </w:r>
      <w:proofErr w:type="gramEnd"/>
      <w:r w:rsidRPr="003005C0">
        <w:rPr>
          <w:sz w:val="24"/>
          <w:szCs w:val="24"/>
          <w:lang w:val="en-US"/>
        </w:rPr>
        <w:t>. 12-6/</w:t>
      </w:r>
      <w:proofErr w:type="spellStart"/>
      <w:r w:rsidRPr="003005C0">
        <w:rPr>
          <w:sz w:val="24"/>
          <w:szCs w:val="24"/>
          <w:lang w:val="en-US"/>
        </w:rPr>
        <w:t>pz</w:t>
      </w:r>
      <w:proofErr w:type="spellEnd"/>
      <w:r w:rsidRPr="003005C0">
        <w:rPr>
          <w:sz w:val="24"/>
          <w:szCs w:val="24"/>
          <w:lang w:val="en-US"/>
        </w:rPr>
        <w:t>-n (hereinafter, the "Regulation"):</w:t>
      </w:r>
      <w:r w:rsidR="007E4D4E">
        <w:rPr>
          <w:sz w:val="24"/>
          <w:szCs w:val="24"/>
          <w:lang w:val="en-US"/>
        </w:rPr>
        <w:t xml:space="preserve"> </w:t>
      </w:r>
      <w:r w:rsidRPr="003005C0">
        <w:rPr>
          <w:sz w:val="24"/>
          <w:szCs w:val="24"/>
          <w:lang w:val="en-US"/>
        </w:rPr>
        <w:t>21,586,948,000 (100%).</w:t>
      </w:r>
    </w:p>
    <w:p w:rsidR="00CC42A0" w:rsidRPr="003005C0" w:rsidRDefault="00CC42A0" w:rsidP="00CC42A0">
      <w:pPr>
        <w:ind w:firstLine="567"/>
        <w:jc w:val="both"/>
        <w:rPr>
          <w:sz w:val="24"/>
          <w:szCs w:val="24"/>
          <w:lang w:val="en-US"/>
        </w:rPr>
      </w:pPr>
      <w:r w:rsidRPr="003005C0">
        <w:rPr>
          <w:sz w:val="24"/>
          <w:szCs w:val="24"/>
          <w:lang w:val="en-US"/>
        </w:rPr>
        <w:t>Number of votes held by persons participating in the voting at the Meeting on this agenda item:</w:t>
      </w:r>
      <w:r w:rsidR="007E4D4E">
        <w:rPr>
          <w:sz w:val="24"/>
          <w:szCs w:val="24"/>
          <w:lang w:val="en-US"/>
        </w:rPr>
        <w:t xml:space="preserve"> </w:t>
      </w:r>
      <w:r w:rsidRPr="003005C0">
        <w:rPr>
          <w:sz w:val="24"/>
          <w:szCs w:val="24"/>
          <w:lang w:val="en-US"/>
        </w:rPr>
        <w:t xml:space="preserve">15,068,081,306, which represents 69.802% of the number of votes held by persons eligible to vote. </w:t>
      </w:r>
    </w:p>
    <w:p w:rsidR="00CC42A0" w:rsidRPr="003005C0" w:rsidRDefault="00CC42A0" w:rsidP="00CC42A0">
      <w:pPr>
        <w:ind w:firstLine="567"/>
        <w:jc w:val="both"/>
        <w:rPr>
          <w:sz w:val="24"/>
          <w:szCs w:val="24"/>
          <w:lang w:val="en-US"/>
        </w:rPr>
      </w:pPr>
      <w:r w:rsidRPr="003005C0">
        <w:rPr>
          <w:sz w:val="24"/>
          <w:szCs w:val="24"/>
          <w:lang w:val="en-US"/>
        </w:rPr>
        <w:t xml:space="preserve">Quorum to pass resolution </w:t>
      </w:r>
      <w:r w:rsidR="004B49C6">
        <w:rPr>
          <w:sz w:val="24"/>
          <w:szCs w:val="24"/>
          <w:lang w:val="en-US"/>
        </w:rPr>
        <w:t>on this agenda item</w:t>
      </w:r>
      <w:r w:rsidRPr="003005C0">
        <w:rPr>
          <w:sz w:val="24"/>
          <w:szCs w:val="24"/>
          <w:lang w:val="en-US"/>
        </w:rPr>
        <w:t xml:space="preserve"> was reached. </w:t>
      </w:r>
    </w:p>
    <w:p w:rsidR="00CC42A0" w:rsidRPr="003005C0" w:rsidRDefault="00CC42A0" w:rsidP="00CC42A0">
      <w:pPr>
        <w:ind w:firstLine="567"/>
        <w:jc w:val="both"/>
        <w:rPr>
          <w:b/>
          <w:bCs/>
          <w:sz w:val="24"/>
          <w:szCs w:val="24"/>
          <w:lang w:val="en-US"/>
        </w:rPr>
      </w:pPr>
      <w:r w:rsidRPr="003005C0">
        <w:rPr>
          <w:b/>
          <w:bCs/>
          <w:sz w:val="24"/>
          <w:szCs w:val="24"/>
          <w:lang w:val="en-US"/>
        </w:rPr>
        <w:t xml:space="preserve">Voting results </w:t>
      </w:r>
      <w:r w:rsidR="00912FDB">
        <w:rPr>
          <w:b/>
          <w:bCs/>
          <w:sz w:val="24"/>
          <w:szCs w:val="24"/>
          <w:lang w:val="en-US"/>
        </w:rPr>
        <w:t>for the issue put to the vote</w:t>
      </w:r>
      <w:r w:rsidRPr="003005C0">
        <w:rPr>
          <w:b/>
          <w:bCs/>
          <w:sz w:val="24"/>
          <w:szCs w:val="24"/>
          <w:lang w:val="en-US"/>
        </w:rPr>
        <w:t>:</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4"/>
        <w:gridCol w:w="1843"/>
        <w:gridCol w:w="2127"/>
        <w:gridCol w:w="2177"/>
        <w:gridCol w:w="1660"/>
      </w:tblGrid>
      <w:tr w:rsidR="00205FD7" w:rsidRPr="00E96A00" w:rsidTr="00CC42A0">
        <w:trPr>
          <w:cantSplit/>
          <w:trHeight w:val="1453"/>
          <w:jc w:val="center"/>
        </w:trPr>
        <w:tc>
          <w:tcPr>
            <w:tcW w:w="5824" w:type="dxa"/>
            <w:gridSpan w:val="3"/>
            <w:tcBorders>
              <w:bottom w:val="single" w:sz="4" w:space="0" w:color="auto"/>
            </w:tcBorders>
          </w:tcPr>
          <w:p w:rsidR="00CC42A0" w:rsidRPr="003005C0" w:rsidRDefault="00CC42A0" w:rsidP="00CC42A0">
            <w:pPr>
              <w:jc w:val="both"/>
              <w:rPr>
                <w:sz w:val="24"/>
                <w:szCs w:val="24"/>
                <w:lang w:val="en-US"/>
              </w:rPr>
            </w:pPr>
          </w:p>
          <w:p w:rsidR="00CC42A0" w:rsidRPr="003005C0" w:rsidRDefault="00CC42A0" w:rsidP="00CC42A0">
            <w:pPr>
              <w:jc w:val="both"/>
              <w:rPr>
                <w:sz w:val="24"/>
                <w:szCs w:val="24"/>
                <w:lang w:val="en-US"/>
              </w:rPr>
            </w:pPr>
            <w:r w:rsidRPr="003005C0">
              <w:rPr>
                <w:sz w:val="24"/>
                <w:szCs w:val="24"/>
                <w:lang w:val="en-US"/>
              </w:rPr>
              <w:t xml:space="preserve">Number of votes cast in favor of each of the voting options </w:t>
            </w:r>
          </w:p>
        </w:tc>
        <w:tc>
          <w:tcPr>
            <w:tcW w:w="3837" w:type="dxa"/>
            <w:gridSpan w:val="2"/>
            <w:vMerge w:val="restart"/>
          </w:tcPr>
          <w:p w:rsidR="00CC42A0" w:rsidRPr="003005C0" w:rsidRDefault="00CC42A0" w:rsidP="00114853">
            <w:pPr>
              <w:jc w:val="both"/>
              <w:rPr>
                <w:sz w:val="24"/>
                <w:szCs w:val="24"/>
                <w:lang w:val="en-US"/>
              </w:rPr>
            </w:pPr>
            <w:r w:rsidRPr="003005C0">
              <w:rPr>
                <w:sz w:val="24"/>
                <w:szCs w:val="24"/>
                <w:lang w:val="en-US"/>
              </w:rPr>
              <w:t>Number of votes that were not included in tally of votes due to annulment of the ballots or otherwise in accordance with the Regulation</w:t>
            </w:r>
          </w:p>
        </w:tc>
      </w:tr>
      <w:tr w:rsidR="00205FD7" w:rsidRPr="003005C0" w:rsidTr="00CC42A0">
        <w:trPr>
          <w:cantSplit/>
          <w:jc w:val="center"/>
        </w:trPr>
        <w:tc>
          <w:tcPr>
            <w:tcW w:w="1854" w:type="dxa"/>
            <w:vAlign w:val="center"/>
          </w:tcPr>
          <w:p w:rsidR="00CC42A0" w:rsidRPr="003005C0" w:rsidRDefault="00CC42A0" w:rsidP="00CC42A0">
            <w:pPr>
              <w:jc w:val="center"/>
              <w:rPr>
                <w:bCs/>
                <w:sz w:val="24"/>
                <w:szCs w:val="24"/>
                <w:lang w:val="en-US"/>
              </w:rPr>
            </w:pPr>
            <w:r w:rsidRPr="003005C0">
              <w:rPr>
                <w:bCs/>
                <w:sz w:val="24"/>
                <w:szCs w:val="24"/>
                <w:lang w:val="en-US"/>
              </w:rPr>
              <w:t>"For"</w:t>
            </w:r>
          </w:p>
        </w:tc>
        <w:tc>
          <w:tcPr>
            <w:tcW w:w="1843" w:type="dxa"/>
            <w:vAlign w:val="center"/>
          </w:tcPr>
          <w:p w:rsidR="00CC42A0" w:rsidRPr="003005C0" w:rsidRDefault="00CC42A0" w:rsidP="00CC42A0">
            <w:pPr>
              <w:jc w:val="center"/>
              <w:rPr>
                <w:bCs/>
                <w:sz w:val="24"/>
                <w:szCs w:val="24"/>
                <w:lang w:val="en-US"/>
              </w:rPr>
            </w:pPr>
            <w:r w:rsidRPr="003005C0">
              <w:rPr>
                <w:bCs/>
                <w:sz w:val="24"/>
                <w:szCs w:val="24"/>
                <w:lang w:val="en-US"/>
              </w:rPr>
              <w:t>"Against"</w:t>
            </w:r>
          </w:p>
        </w:tc>
        <w:tc>
          <w:tcPr>
            <w:tcW w:w="2127" w:type="dxa"/>
            <w:vAlign w:val="center"/>
          </w:tcPr>
          <w:p w:rsidR="00CC42A0" w:rsidRPr="003005C0" w:rsidRDefault="00CC42A0" w:rsidP="00CC42A0">
            <w:pPr>
              <w:jc w:val="center"/>
              <w:rPr>
                <w:bCs/>
                <w:sz w:val="24"/>
                <w:szCs w:val="24"/>
                <w:lang w:val="en-US"/>
              </w:rPr>
            </w:pPr>
            <w:r w:rsidRPr="003005C0">
              <w:rPr>
                <w:bCs/>
                <w:sz w:val="24"/>
                <w:szCs w:val="24"/>
                <w:lang w:val="en-US"/>
              </w:rPr>
              <w:t>"Abstain"</w:t>
            </w:r>
          </w:p>
        </w:tc>
        <w:tc>
          <w:tcPr>
            <w:tcW w:w="3837" w:type="dxa"/>
            <w:gridSpan w:val="2"/>
            <w:vMerge/>
          </w:tcPr>
          <w:p w:rsidR="00CC42A0" w:rsidRPr="003005C0" w:rsidRDefault="00CC42A0" w:rsidP="00CC42A0">
            <w:pPr>
              <w:jc w:val="both"/>
              <w:rPr>
                <w:bCs/>
                <w:sz w:val="24"/>
                <w:szCs w:val="24"/>
                <w:lang w:val="en-US"/>
              </w:rPr>
            </w:pPr>
          </w:p>
        </w:tc>
      </w:tr>
      <w:tr w:rsidR="00205FD7" w:rsidRPr="003005C0" w:rsidTr="00CC42A0">
        <w:trPr>
          <w:cantSplit/>
          <w:trHeight w:val="462"/>
          <w:jc w:val="center"/>
        </w:trPr>
        <w:tc>
          <w:tcPr>
            <w:tcW w:w="1854" w:type="dxa"/>
          </w:tcPr>
          <w:p w:rsidR="00CC42A0" w:rsidRPr="003005C0" w:rsidRDefault="00CC42A0" w:rsidP="00CC42A0">
            <w:pPr>
              <w:jc w:val="center"/>
              <w:rPr>
                <w:sz w:val="24"/>
                <w:szCs w:val="24"/>
                <w:lang w:val="en-US"/>
              </w:rPr>
            </w:pPr>
            <w:r w:rsidRPr="003005C0">
              <w:rPr>
                <w:sz w:val="24"/>
                <w:szCs w:val="24"/>
                <w:lang w:val="en-US"/>
              </w:rPr>
              <w:t>15,052,235,596</w:t>
            </w:r>
          </w:p>
          <w:p w:rsidR="00CC42A0" w:rsidRPr="003005C0" w:rsidRDefault="00CC42A0" w:rsidP="00CC42A0">
            <w:pPr>
              <w:jc w:val="center"/>
              <w:rPr>
                <w:sz w:val="24"/>
                <w:szCs w:val="24"/>
                <w:lang w:val="en-US"/>
              </w:rPr>
            </w:pPr>
            <w:r w:rsidRPr="003005C0">
              <w:rPr>
                <w:sz w:val="24"/>
                <w:szCs w:val="24"/>
                <w:lang w:val="en-US"/>
              </w:rPr>
              <w:t>(99.895%)</w:t>
            </w:r>
          </w:p>
        </w:tc>
        <w:tc>
          <w:tcPr>
            <w:tcW w:w="1843" w:type="dxa"/>
          </w:tcPr>
          <w:p w:rsidR="00CC42A0" w:rsidRPr="003005C0" w:rsidRDefault="00CC42A0" w:rsidP="00CC42A0">
            <w:pPr>
              <w:jc w:val="center"/>
              <w:rPr>
                <w:sz w:val="24"/>
                <w:szCs w:val="24"/>
                <w:lang w:val="en-US"/>
              </w:rPr>
            </w:pPr>
            <w:r w:rsidRPr="003005C0">
              <w:rPr>
                <w:sz w:val="24"/>
                <w:szCs w:val="24"/>
                <w:lang w:val="en-US"/>
              </w:rPr>
              <w:t>312,477 (0.002%)</w:t>
            </w:r>
          </w:p>
        </w:tc>
        <w:tc>
          <w:tcPr>
            <w:tcW w:w="2127" w:type="dxa"/>
          </w:tcPr>
          <w:p w:rsidR="00CC42A0" w:rsidRPr="003005C0" w:rsidRDefault="00CC42A0" w:rsidP="00CC42A0">
            <w:pPr>
              <w:jc w:val="center"/>
              <w:rPr>
                <w:sz w:val="24"/>
                <w:szCs w:val="24"/>
                <w:lang w:val="en-US"/>
              </w:rPr>
            </w:pPr>
            <w:r w:rsidRPr="003005C0">
              <w:rPr>
                <w:sz w:val="24"/>
                <w:szCs w:val="24"/>
                <w:lang w:val="en-US"/>
              </w:rPr>
              <w:t>6,825,640</w:t>
            </w:r>
          </w:p>
          <w:p w:rsidR="00CC42A0" w:rsidRPr="003005C0" w:rsidRDefault="00CC42A0" w:rsidP="00CC42A0">
            <w:pPr>
              <w:jc w:val="center"/>
              <w:rPr>
                <w:sz w:val="24"/>
                <w:szCs w:val="24"/>
                <w:lang w:val="en-US"/>
              </w:rPr>
            </w:pPr>
            <w:r w:rsidRPr="003005C0">
              <w:rPr>
                <w:sz w:val="24"/>
                <w:szCs w:val="24"/>
                <w:lang w:val="en-US"/>
              </w:rPr>
              <w:t>(0.045%)</w:t>
            </w:r>
          </w:p>
        </w:tc>
        <w:tc>
          <w:tcPr>
            <w:tcW w:w="2177" w:type="dxa"/>
          </w:tcPr>
          <w:p w:rsidR="00CC42A0" w:rsidRPr="003005C0" w:rsidRDefault="00CC42A0" w:rsidP="00CC42A0">
            <w:pPr>
              <w:jc w:val="center"/>
              <w:rPr>
                <w:sz w:val="24"/>
                <w:szCs w:val="24"/>
                <w:lang w:val="en-US"/>
              </w:rPr>
            </w:pPr>
            <w:r w:rsidRPr="003005C0">
              <w:rPr>
                <w:sz w:val="24"/>
                <w:szCs w:val="24"/>
                <w:lang w:val="en-US"/>
              </w:rPr>
              <w:t>8,707,593</w:t>
            </w:r>
          </w:p>
        </w:tc>
        <w:tc>
          <w:tcPr>
            <w:tcW w:w="1660" w:type="dxa"/>
          </w:tcPr>
          <w:p w:rsidR="00CC42A0" w:rsidRPr="003005C0" w:rsidRDefault="00CC42A0" w:rsidP="00CC42A0">
            <w:pPr>
              <w:jc w:val="center"/>
              <w:rPr>
                <w:sz w:val="24"/>
                <w:szCs w:val="24"/>
                <w:lang w:val="en-US"/>
              </w:rPr>
            </w:pPr>
            <w:r w:rsidRPr="003005C0">
              <w:rPr>
                <w:sz w:val="24"/>
                <w:szCs w:val="24"/>
                <w:lang w:val="en-US"/>
              </w:rPr>
              <w:t>(0.058%)</w:t>
            </w:r>
          </w:p>
        </w:tc>
      </w:tr>
    </w:tbl>
    <w:p w:rsidR="00CC42A0" w:rsidRPr="003005C0" w:rsidRDefault="00CC42A0" w:rsidP="00CC42A0">
      <w:pPr>
        <w:ind w:firstLine="567"/>
        <w:jc w:val="both"/>
        <w:rPr>
          <w:b/>
          <w:bCs/>
          <w:sz w:val="24"/>
          <w:szCs w:val="24"/>
          <w:lang w:val="en-US"/>
        </w:rPr>
      </w:pPr>
      <w:r w:rsidRPr="003005C0">
        <w:rPr>
          <w:b/>
          <w:bCs/>
          <w:sz w:val="24"/>
          <w:szCs w:val="24"/>
          <w:lang w:val="en-US"/>
        </w:rPr>
        <w:t xml:space="preserve">The following resolution was passed on the first agenda item by a majority of votes: </w:t>
      </w:r>
    </w:p>
    <w:p w:rsidR="00CC42A0" w:rsidRPr="003005C0" w:rsidRDefault="00CC42A0" w:rsidP="00CC42A0">
      <w:pPr>
        <w:jc w:val="both"/>
        <w:rPr>
          <w:sz w:val="24"/>
          <w:szCs w:val="24"/>
          <w:lang w:val="en-US"/>
        </w:rPr>
      </w:pPr>
      <w:r w:rsidRPr="003005C0">
        <w:rPr>
          <w:sz w:val="24"/>
          <w:szCs w:val="24"/>
          <w:lang w:val="en-US"/>
        </w:rPr>
        <w:t>"Approve the annual report for 2015".</w:t>
      </w:r>
    </w:p>
    <w:p w:rsidR="00CC42A0" w:rsidRPr="003005C0" w:rsidRDefault="00CC42A0" w:rsidP="00CC42A0">
      <w:pPr>
        <w:jc w:val="both"/>
        <w:rPr>
          <w:vanish/>
          <w:sz w:val="24"/>
          <w:szCs w:val="24"/>
          <w:lang w:val="en-US"/>
        </w:rPr>
      </w:pPr>
    </w:p>
    <w:p w:rsidR="00CC42A0" w:rsidRPr="003005C0" w:rsidRDefault="00CC42A0" w:rsidP="00CC42A0">
      <w:pPr>
        <w:jc w:val="both"/>
        <w:rPr>
          <w:vanish/>
          <w:sz w:val="24"/>
          <w:szCs w:val="24"/>
          <w:lang w:val="en-US"/>
        </w:rPr>
      </w:pPr>
    </w:p>
    <w:p w:rsidR="00CC42A0" w:rsidRPr="003005C0" w:rsidRDefault="00CC42A0" w:rsidP="00CC42A0">
      <w:pPr>
        <w:jc w:val="both"/>
        <w:rPr>
          <w:b/>
          <w:bCs/>
          <w:sz w:val="24"/>
          <w:szCs w:val="24"/>
          <w:lang w:val="en-US"/>
        </w:rPr>
      </w:pPr>
    </w:p>
    <w:p w:rsidR="00CC42A0" w:rsidRPr="003005C0" w:rsidRDefault="00CC42A0" w:rsidP="00CC42A0">
      <w:pPr>
        <w:ind w:firstLine="567"/>
        <w:jc w:val="both"/>
        <w:rPr>
          <w:b/>
          <w:bCs/>
          <w:sz w:val="24"/>
          <w:szCs w:val="24"/>
          <w:u w:val="single"/>
          <w:lang w:val="en-US"/>
        </w:rPr>
      </w:pPr>
      <w:r w:rsidRPr="003005C0">
        <w:rPr>
          <w:b/>
          <w:bCs/>
          <w:sz w:val="24"/>
          <w:szCs w:val="24"/>
          <w:u w:val="single"/>
          <w:lang w:val="en-US"/>
        </w:rPr>
        <w:t>Regarding the second issue on the agenda:</w:t>
      </w:r>
    </w:p>
    <w:p w:rsidR="00CC42A0" w:rsidRPr="003005C0" w:rsidRDefault="00CC42A0" w:rsidP="00CC42A0">
      <w:pPr>
        <w:ind w:firstLine="567"/>
        <w:jc w:val="both"/>
        <w:rPr>
          <w:sz w:val="24"/>
          <w:szCs w:val="24"/>
          <w:lang w:val="en-US"/>
        </w:rPr>
      </w:pPr>
      <w:r w:rsidRPr="003005C0">
        <w:rPr>
          <w:sz w:val="24"/>
          <w:szCs w:val="24"/>
          <w:lang w:val="en-US"/>
        </w:rPr>
        <w:t>Number of votes held by persons listed as eligible to participate in the Meeting to be cast on this agenda item:</w:t>
      </w:r>
      <w:r w:rsidR="007E4D4E">
        <w:rPr>
          <w:sz w:val="24"/>
          <w:szCs w:val="24"/>
          <w:lang w:val="en-US"/>
        </w:rPr>
        <w:t xml:space="preserve"> </w:t>
      </w:r>
      <w:r w:rsidRPr="003005C0">
        <w:rPr>
          <w:sz w:val="24"/>
          <w:szCs w:val="24"/>
          <w:lang w:val="en-US"/>
        </w:rPr>
        <w:t>21,586,948,000.</w:t>
      </w:r>
    </w:p>
    <w:p w:rsidR="00CC42A0" w:rsidRPr="003005C0" w:rsidRDefault="00CC42A0" w:rsidP="00CC42A0">
      <w:pPr>
        <w:ind w:firstLine="567"/>
        <w:jc w:val="both"/>
        <w:rPr>
          <w:sz w:val="24"/>
          <w:szCs w:val="24"/>
          <w:lang w:val="en-US"/>
        </w:rPr>
      </w:pPr>
      <w:r w:rsidRPr="003005C0">
        <w:rPr>
          <w:sz w:val="24"/>
          <w:szCs w:val="24"/>
          <w:lang w:val="en-US"/>
        </w:rPr>
        <w:t>Number of votes attaching to the voting shares of the Company to be cast on this agenda item calculated subject to the requirements of Clause 4.20 of the Regulation: 21,586,948,000 (100%).</w:t>
      </w:r>
    </w:p>
    <w:p w:rsidR="00CC42A0" w:rsidRPr="003005C0" w:rsidRDefault="00CC42A0" w:rsidP="00CC42A0">
      <w:pPr>
        <w:ind w:firstLine="567"/>
        <w:jc w:val="both"/>
        <w:rPr>
          <w:sz w:val="24"/>
          <w:szCs w:val="24"/>
          <w:lang w:val="en-US"/>
        </w:rPr>
      </w:pPr>
      <w:r w:rsidRPr="003005C0">
        <w:rPr>
          <w:sz w:val="24"/>
          <w:szCs w:val="24"/>
          <w:lang w:val="en-US"/>
        </w:rPr>
        <w:t>Number of votes held by persons participating in the voting at the Meeting on this agenda item:</w:t>
      </w:r>
      <w:r w:rsidR="007E4D4E">
        <w:rPr>
          <w:sz w:val="24"/>
          <w:szCs w:val="24"/>
          <w:lang w:val="en-US"/>
        </w:rPr>
        <w:t xml:space="preserve"> </w:t>
      </w:r>
      <w:r w:rsidRPr="003005C0">
        <w:rPr>
          <w:sz w:val="24"/>
          <w:szCs w:val="24"/>
          <w:lang w:val="en-US"/>
        </w:rPr>
        <w:t xml:space="preserve">15,068,081,306, which represents 69.802% of the number of votes held by persons eligible to vote. </w:t>
      </w:r>
    </w:p>
    <w:p w:rsidR="00CC42A0" w:rsidRPr="003005C0" w:rsidRDefault="00CC42A0" w:rsidP="00CC42A0">
      <w:pPr>
        <w:ind w:firstLine="567"/>
        <w:jc w:val="both"/>
        <w:rPr>
          <w:sz w:val="24"/>
          <w:szCs w:val="24"/>
          <w:lang w:val="en-US"/>
        </w:rPr>
      </w:pPr>
      <w:r w:rsidRPr="003005C0">
        <w:rPr>
          <w:sz w:val="24"/>
          <w:szCs w:val="24"/>
          <w:lang w:val="en-US"/>
        </w:rPr>
        <w:t xml:space="preserve">Quorum to pass resolution </w:t>
      </w:r>
      <w:r w:rsidR="004B49C6">
        <w:rPr>
          <w:sz w:val="24"/>
          <w:szCs w:val="24"/>
          <w:lang w:val="en-US"/>
        </w:rPr>
        <w:t>on this agenda item</w:t>
      </w:r>
      <w:r w:rsidRPr="003005C0">
        <w:rPr>
          <w:sz w:val="24"/>
          <w:szCs w:val="24"/>
          <w:lang w:val="en-US"/>
        </w:rPr>
        <w:t xml:space="preserve"> was reached. </w:t>
      </w:r>
    </w:p>
    <w:p w:rsidR="00CC42A0" w:rsidRPr="003005C0" w:rsidRDefault="00CC42A0" w:rsidP="00CC42A0">
      <w:pPr>
        <w:ind w:firstLine="567"/>
        <w:jc w:val="both"/>
        <w:rPr>
          <w:b/>
          <w:bCs/>
          <w:sz w:val="24"/>
          <w:szCs w:val="24"/>
          <w:lang w:val="en-US"/>
        </w:rPr>
      </w:pPr>
      <w:r w:rsidRPr="003005C0">
        <w:rPr>
          <w:b/>
          <w:bCs/>
          <w:sz w:val="24"/>
          <w:szCs w:val="24"/>
          <w:lang w:val="en-US"/>
        </w:rPr>
        <w:t xml:space="preserve">Voting results </w:t>
      </w:r>
      <w:r w:rsidR="00912FDB">
        <w:rPr>
          <w:b/>
          <w:bCs/>
          <w:sz w:val="24"/>
          <w:szCs w:val="24"/>
          <w:lang w:val="en-US"/>
        </w:rPr>
        <w:t>for the issue put to the vote</w:t>
      </w:r>
      <w:r w:rsidRPr="003005C0">
        <w:rPr>
          <w:b/>
          <w:bCs/>
          <w:sz w:val="24"/>
          <w:szCs w:val="24"/>
          <w:lang w:val="en-US"/>
        </w:rPr>
        <w:t>:</w:t>
      </w:r>
    </w:p>
    <w:tbl>
      <w:tblPr>
        <w:tblW w:w="9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8"/>
        <w:gridCol w:w="2054"/>
        <w:gridCol w:w="1842"/>
        <w:gridCol w:w="2127"/>
        <w:gridCol w:w="1641"/>
      </w:tblGrid>
      <w:tr w:rsidR="00205FD7" w:rsidRPr="00E96A00" w:rsidTr="00CC42A0">
        <w:trPr>
          <w:cantSplit/>
          <w:trHeight w:val="1453"/>
          <w:jc w:val="center"/>
        </w:trPr>
        <w:tc>
          <w:tcPr>
            <w:tcW w:w="5754" w:type="dxa"/>
            <w:gridSpan w:val="3"/>
            <w:tcBorders>
              <w:bottom w:val="single" w:sz="4" w:space="0" w:color="auto"/>
            </w:tcBorders>
          </w:tcPr>
          <w:p w:rsidR="00CC42A0" w:rsidRPr="003005C0" w:rsidRDefault="00CC42A0" w:rsidP="00CC42A0">
            <w:pPr>
              <w:jc w:val="both"/>
              <w:rPr>
                <w:sz w:val="24"/>
                <w:szCs w:val="24"/>
                <w:lang w:val="en-US"/>
              </w:rPr>
            </w:pPr>
          </w:p>
          <w:p w:rsidR="00CC42A0" w:rsidRPr="003005C0" w:rsidRDefault="00CC42A0" w:rsidP="00CC42A0">
            <w:pPr>
              <w:jc w:val="both"/>
              <w:rPr>
                <w:sz w:val="24"/>
                <w:szCs w:val="24"/>
                <w:lang w:val="en-US"/>
              </w:rPr>
            </w:pPr>
            <w:r w:rsidRPr="003005C0">
              <w:rPr>
                <w:sz w:val="24"/>
                <w:szCs w:val="24"/>
                <w:lang w:val="en-US"/>
              </w:rPr>
              <w:t xml:space="preserve">Number of votes cast in favor of each of the voting options </w:t>
            </w:r>
          </w:p>
        </w:tc>
        <w:tc>
          <w:tcPr>
            <w:tcW w:w="3768" w:type="dxa"/>
            <w:gridSpan w:val="2"/>
            <w:vMerge w:val="restart"/>
          </w:tcPr>
          <w:p w:rsidR="00CC42A0" w:rsidRPr="003005C0" w:rsidRDefault="00CC42A0" w:rsidP="00114853">
            <w:pPr>
              <w:jc w:val="both"/>
              <w:rPr>
                <w:sz w:val="24"/>
                <w:szCs w:val="24"/>
                <w:lang w:val="en-US"/>
              </w:rPr>
            </w:pPr>
            <w:r w:rsidRPr="003005C0">
              <w:rPr>
                <w:sz w:val="24"/>
                <w:szCs w:val="24"/>
                <w:lang w:val="en-US"/>
              </w:rPr>
              <w:t>Number of votes that were not included in tally of votes due to annulment of the ballots or otherwise in accordance with the Regulation</w:t>
            </w:r>
          </w:p>
        </w:tc>
      </w:tr>
      <w:tr w:rsidR="00205FD7" w:rsidRPr="003005C0" w:rsidTr="00CC42A0">
        <w:trPr>
          <w:cantSplit/>
          <w:jc w:val="center"/>
        </w:trPr>
        <w:tc>
          <w:tcPr>
            <w:tcW w:w="1858" w:type="dxa"/>
            <w:vAlign w:val="center"/>
          </w:tcPr>
          <w:p w:rsidR="00CC42A0" w:rsidRPr="003005C0" w:rsidRDefault="00CC42A0" w:rsidP="00CC42A0">
            <w:pPr>
              <w:jc w:val="center"/>
              <w:rPr>
                <w:bCs/>
                <w:sz w:val="24"/>
                <w:szCs w:val="24"/>
                <w:lang w:val="en-US"/>
              </w:rPr>
            </w:pPr>
            <w:r w:rsidRPr="003005C0">
              <w:rPr>
                <w:bCs/>
                <w:sz w:val="24"/>
                <w:szCs w:val="24"/>
                <w:lang w:val="en-US"/>
              </w:rPr>
              <w:t>"For"</w:t>
            </w:r>
          </w:p>
        </w:tc>
        <w:tc>
          <w:tcPr>
            <w:tcW w:w="2054" w:type="dxa"/>
            <w:vAlign w:val="center"/>
          </w:tcPr>
          <w:p w:rsidR="00CC42A0" w:rsidRPr="003005C0" w:rsidRDefault="00CC42A0" w:rsidP="00CC42A0">
            <w:pPr>
              <w:jc w:val="center"/>
              <w:rPr>
                <w:bCs/>
                <w:sz w:val="24"/>
                <w:szCs w:val="24"/>
                <w:lang w:val="en-US"/>
              </w:rPr>
            </w:pPr>
            <w:r w:rsidRPr="003005C0">
              <w:rPr>
                <w:bCs/>
                <w:sz w:val="24"/>
                <w:szCs w:val="24"/>
                <w:lang w:val="en-US"/>
              </w:rPr>
              <w:t>"Against"</w:t>
            </w:r>
          </w:p>
        </w:tc>
        <w:tc>
          <w:tcPr>
            <w:tcW w:w="1842" w:type="dxa"/>
            <w:vAlign w:val="center"/>
          </w:tcPr>
          <w:p w:rsidR="00CC42A0" w:rsidRPr="003005C0" w:rsidRDefault="00CC42A0" w:rsidP="00CC42A0">
            <w:pPr>
              <w:jc w:val="center"/>
              <w:rPr>
                <w:bCs/>
                <w:sz w:val="24"/>
                <w:szCs w:val="24"/>
                <w:lang w:val="en-US"/>
              </w:rPr>
            </w:pPr>
            <w:r w:rsidRPr="003005C0">
              <w:rPr>
                <w:bCs/>
                <w:sz w:val="24"/>
                <w:szCs w:val="24"/>
                <w:lang w:val="en-US"/>
              </w:rPr>
              <w:t>"Abstain"</w:t>
            </w:r>
          </w:p>
        </w:tc>
        <w:tc>
          <w:tcPr>
            <w:tcW w:w="3768" w:type="dxa"/>
            <w:gridSpan w:val="2"/>
            <w:vMerge/>
          </w:tcPr>
          <w:p w:rsidR="00CC42A0" w:rsidRPr="003005C0" w:rsidRDefault="00CC42A0" w:rsidP="00CC42A0">
            <w:pPr>
              <w:jc w:val="both"/>
              <w:rPr>
                <w:bCs/>
                <w:sz w:val="24"/>
                <w:szCs w:val="24"/>
                <w:lang w:val="en-US"/>
              </w:rPr>
            </w:pPr>
          </w:p>
        </w:tc>
      </w:tr>
      <w:tr w:rsidR="00205FD7" w:rsidRPr="003005C0" w:rsidTr="00CC42A0">
        <w:trPr>
          <w:cantSplit/>
          <w:trHeight w:val="462"/>
          <w:jc w:val="center"/>
        </w:trPr>
        <w:tc>
          <w:tcPr>
            <w:tcW w:w="1858" w:type="dxa"/>
          </w:tcPr>
          <w:p w:rsidR="00CC42A0" w:rsidRPr="003005C0" w:rsidRDefault="00CC42A0" w:rsidP="00CC42A0">
            <w:pPr>
              <w:jc w:val="center"/>
              <w:rPr>
                <w:sz w:val="24"/>
                <w:szCs w:val="24"/>
                <w:lang w:val="en-US"/>
              </w:rPr>
            </w:pPr>
            <w:r w:rsidRPr="003005C0">
              <w:rPr>
                <w:sz w:val="24"/>
                <w:szCs w:val="24"/>
                <w:lang w:val="en-US"/>
              </w:rPr>
              <w:cr/>
            </w:r>
            <w:r w:rsidRPr="003005C0">
              <w:rPr>
                <w:sz w:val="24"/>
                <w:szCs w:val="24"/>
                <w:lang w:val="en-US"/>
              </w:rPr>
              <w:cr/>
              <w:t>15,052,511,742 (99.897%)</w:t>
            </w:r>
          </w:p>
        </w:tc>
        <w:tc>
          <w:tcPr>
            <w:tcW w:w="2054" w:type="dxa"/>
          </w:tcPr>
          <w:p w:rsidR="00CC42A0" w:rsidRPr="003005C0" w:rsidRDefault="00CC42A0" w:rsidP="00CC42A0">
            <w:pPr>
              <w:jc w:val="center"/>
              <w:rPr>
                <w:sz w:val="24"/>
                <w:szCs w:val="24"/>
                <w:lang w:val="en-US"/>
              </w:rPr>
            </w:pPr>
            <w:r w:rsidRPr="003005C0">
              <w:rPr>
                <w:sz w:val="24"/>
                <w:szCs w:val="24"/>
                <w:lang w:val="en-US"/>
              </w:rPr>
              <w:t>266,457</w:t>
            </w:r>
          </w:p>
          <w:p w:rsidR="00CC42A0" w:rsidRPr="003005C0" w:rsidRDefault="00CC42A0" w:rsidP="00CC42A0">
            <w:pPr>
              <w:jc w:val="center"/>
              <w:rPr>
                <w:sz w:val="24"/>
                <w:szCs w:val="24"/>
                <w:lang w:val="en-US"/>
              </w:rPr>
            </w:pPr>
            <w:r w:rsidRPr="003005C0">
              <w:rPr>
                <w:sz w:val="24"/>
                <w:szCs w:val="24"/>
                <w:lang w:val="en-US"/>
              </w:rPr>
              <w:t>(0.002%)</w:t>
            </w:r>
          </w:p>
        </w:tc>
        <w:tc>
          <w:tcPr>
            <w:tcW w:w="1842" w:type="dxa"/>
          </w:tcPr>
          <w:p w:rsidR="00CC42A0" w:rsidRPr="003005C0" w:rsidRDefault="00CC42A0" w:rsidP="00CC42A0">
            <w:pPr>
              <w:jc w:val="center"/>
              <w:rPr>
                <w:sz w:val="24"/>
                <w:szCs w:val="24"/>
                <w:lang w:val="en-US"/>
              </w:rPr>
            </w:pPr>
            <w:r w:rsidRPr="003005C0">
              <w:rPr>
                <w:sz w:val="24"/>
                <w:szCs w:val="24"/>
                <w:lang w:val="en-US"/>
              </w:rPr>
              <w:t>6,854,359</w:t>
            </w:r>
          </w:p>
          <w:p w:rsidR="00CC42A0" w:rsidRPr="003005C0" w:rsidRDefault="00CC42A0" w:rsidP="00CC42A0">
            <w:pPr>
              <w:jc w:val="center"/>
              <w:rPr>
                <w:sz w:val="24"/>
                <w:szCs w:val="24"/>
                <w:lang w:val="en-US"/>
              </w:rPr>
            </w:pPr>
            <w:r w:rsidRPr="003005C0">
              <w:rPr>
                <w:sz w:val="24"/>
                <w:szCs w:val="24"/>
                <w:lang w:val="en-US"/>
              </w:rPr>
              <w:t>(0.045%)</w:t>
            </w:r>
          </w:p>
        </w:tc>
        <w:tc>
          <w:tcPr>
            <w:tcW w:w="2127" w:type="dxa"/>
          </w:tcPr>
          <w:p w:rsidR="00CC42A0" w:rsidRPr="003005C0" w:rsidRDefault="00CC42A0" w:rsidP="00CC42A0">
            <w:pPr>
              <w:jc w:val="center"/>
              <w:rPr>
                <w:sz w:val="24"/>
                <w:szCs w:val="24"/>
                <w:lang w:val="en-US"/>
              </w:rPr>
            </w:pPr>
            <w:r w:rsidRPr="003005C0">
              <w:rPr>
                <w:sz w:val="24"/>
                <w:szCs w:val="24"/>
                <w:lang w:val="en-US"/>
              </w:rPr>
              <w:t>8,448,748</w:t>
            </w:r>
          </w:p>
        </w:tc>
        <w:tc>
          <w:tcPr>
            <w:tcW w:w="1641" w:type="dxa"/>
          </w:tcPr>
          <w:p w:rsidR="00CC42A0" w:rsidRPr="003005C0" w:rsidRDefault="00CC42A0" w:rsidP="00CC42A0">
            <w:pPr>
              <w:jc w:val="center"/>
              <w:rPr>
                <w:sz w:val="24"/>
                <w:szCs w:val="24"/>
                <w:lang w:val="en-US"/>
              </w:rPr>
            </w:pPr>
            <w:r w:rsidRPr="003005C0">
              <w:rPr>
                <w:sz w:val="24"/>
                <w:szCs w:val="24"/>
                <w:lang w:val="en-US"/>
              </w:rPr>
              <w:t>(0.056%)</w:t>
            </w:r>
          </w:p>
        </w:tc>
      </w:tr>
    </w:tbl>
    <w:p w:rsidR="00CC42A0" w:rsidRPr="003005C0" w:rsidRDefault="00CC42A0" w:rsidP="00CC42A0">
      <w:pPr>
        <w:ind w:firstLine="567"/>
        <w:jc w:val="both"/>
        <w:rPr>
          <w:b/>
          <w:bCs/>
          <w:sz w:val="24"/>
          <w:szCs w:val="24"/>
          <w:lang w:val="en-US"/>
        </w:rPr>
      </w:pPr>
      <w:r w:rsidRPr="003005C0">
        <w:rPr>
          <w:b/>
          <w:bCs/>
          <w:sz w:val="24"/>
          <w:szCs w:val="24"/>
          <w:lang w:val="en-US"/>
        </w:rPr>
        <w:t xml:space="preserve">The following resolution was passed on the second agenda item by a majority of votes: </w:t>
      </w:r>
    </w:p>
    <w:p w:rsidR="00CC42A0" w:rsidRPr="003005C0" w:rsidRDefault="00CC42A0" w:rsidP="00CC42A0">
      <w:pPr>
        <w:ind w:firstLine="567"/>
        <w:jc w:val="both"/>
        <w:rPr>
          <w:sz w:val="24"/>
          <w:szCs w:val="24"/>
          <w:lang w:val="en-US"/>
        </w:rPr>
      </w:pPr>
      <w:r w:rsidRPr="003005C0">
        <w:rPr>
          <w:sz w:val="24"/>
          <w:szCs w:val="24"/>
          <w:lang w:val="en-US"/>
        </w:rPr>
        <w:t>"Approve the annual accounting (financial) statements for 2015".</w:t>
      </w:r>
    </w:p>
    <w:p w:rsidR="00CC42A0" w:rsidRPr="003005C0" w:rsidRDefault="00CC42A0" w:rsidP="00CC42A0">
      <w:pPr>
        <w:ind w:firstLine="567"/>
        <w:jc w:val="both"/>
        <w:rPr>
          <w:sz w:val="24"/>
          <w:szCs w:val="24"/>
          <w:lang w:val="en-US"/>
        </w:rPr>
      </w:pPr>
    </w:p>
    <w:p w:rsidR="00CC42A0" w:rsidRPr="003005C0" w:rsidRDefault="00CC42A0" w:rsidP="00CC42A0">
      <w:pPr>
        <w:ind w:firstLine="567"/>
        <w:jc w:val="both"/>
        <w:rPr>
          <w:b/>
          <w:bCs/>
          <w:sz w:val="24"/>
          <w:szCs w:val="24"/>
          <w:u w:val="single"/>
          <w:lang w:val="en-US"/>
        </w:rPr>
      </w:pPr>
      <w:r w:rsidRPr="003005C0">
        <w:rPr>
          <w:b/>
          <w:bCs/>
          <w:sz w:val="24"/>
          <w:szCs w:val="24"/>
          <w:u w:val="single"/>
          <w:lang w:val="en-US"/>
        </w:rPr>
        <w:t>Regarding the third issue on the agenda:</w:t>
      </w:r>
    </w:p>
    <w:p w:rsidR="00CC42A0" w:rsidRPr="003005C0" w:rsidRDefault="00CC42A0" w:rsidP="00CC42A0">
      <w:pPr>
        <w:ind w:firstLine="567"/>
        <w:jc w:val="both"/>
        <w:rPr>
          <w:sz w:val="24"/>
          <w:szCs w:val="24"/>
          <w:lang w:val="en-US"/>
        </w:rPr>
      </w:pPr>
      <w:r w:rsidRPr="003005C0">
        <w:rPr>
          <w:sz w:val="24"/>
          <w:szCs w:val="24"/>
          <w:lang w:val="en-US"/>
        </w:rPr>
        <w:t>Number of votes held by persons listed as eligible to participate in the Meeting to be cast on this agenda item:</w:t>
      </w:r>
      <w:r w:rsidR="007E4D4E">
        <w:rPr>
          <w:sz w:val="24"/>
          <w:szCs w:val="24"/>
          <w:lang w:val="en-US"/>
        </w:rPr>
        <w:t xml:space="preserve"> </w:t>
      </w:r>
      <w:r w:rsidRPr="003005C0">
        <w:rPr>
          <w:sz w:val="24"/>
          <w:szCs w:val="24"/>
          <w:lang w:val="en-US"/>
        </w:rPr>
        <w:t>21,586,948,000.</w:t>
      </w:r>
    </w:p>
    <w:p w:rsidR="00CC42A0" w:rsidRPr="003005C0" w:rsidRDefault="00CC42A0" w:rsidP="00CC42A0">
      <w:pPr>
        <w:ind w:firstLine="567"/>
        <w:jc w:val="both"/>
        <w:rPr>
          <w:sz w:val="24"/>
          <w:szCs w:val="24"/>
          <w:lang w:val="en-US"/>
        </w:rPr>
      </w:pPr>
      <w:r w:rsidRPr="003005C0">
        <w:rPr>
          <w:sz w:val="24"/>
          <w:szCs w:val="24"/>
          <w:lang w:val="en-US"/>
        </w:rPr>
        <w:lastRenderedPageBreak/>
        <w:t>Number of votes attaching to the voting shares of the Company to be cast on this agenda item calculated subject to the requirements of Clause 4.20 of the Regulation: 21,586,948,000 (100%).</w:t>
      </w:r>
    </w:p>
    <w:p w:rsidR="00CC42A0" w:rsidRPr="003005C0" w:rsidRDefault="00CC42A0" w:rsidP="00CC42A0">
      <w:pPr>
        <w:ind w:firstLine="567"/>
        <w:jc w:val="both"/>
        <w:rPr>
          <w:sz w:val="24"/>
          <w:szCs w:val="24"/>
          <w:lang w:val="en-US"/>
        </w:rPr>
      </w:pPr>
      <w:r w:rsidRPr="003005C0">
        <w:rPr>
          <w:sz w:val="24"/>
          <w:szCs w:val="24"/>
          <w:lang w:val="en-US"/>
        </w:rPr>
        <w:t>Number of votes held by persons participating in the voting at the Meeting on this agenda item:</w:t>
      </w:r>
      <w:r w:rsidR="007E4D4E">
        <w:rPr>
          <w:sz w:val="24"/>
          <w:szCs w:val="24"/>
          <w:lang w:val="en-US"/>
        </w:rPr>
        <w:t xml:space="preserve"> </w:t>
      </w:r>
      <w:r w:rsidRPr="003005C0">
        <w:rPr>
          <w:sz w:val="24"/>
          <w:szCs w:val="24"/>
          <w:lang w:val="en-US"/>
        </w:rPr>
        <w:t xml:space="preserve">15,068,081,306, which represents 69.802% of the number of votes held by persons eligible to vote. </w:t>
      </w:r>
    </w:p>
    <w:p w:rsidR="00CC42A0" w:rsidRPr="003005C0" w:rsidRDefault="00CC42A0" w:rsidP="00CC42A0">
      <w:pPr>
        <w:ind w:firstLine="567"/>
        <w:jc w:val="both"/>
        <w:rPr>
          <w:sz w:val="24"/>
          <w:szCs w:val="24"/>
          <w:lang w:val="en-US"/>
        </w:rPr>
      </w:pPr>
      <w:r w:rsidRPr="003005C0">
        <w:rPr>
          <w:sz w:val="24"/>
          <w:szCs w:val="24"/>
          <w:lang w:val="en-US"/>
        </w:rPr>
        <w:t xml:space="preserve">Quorum to pass resolution </w:t>
      </w:r>
      <w:r w:rsidR="004B49C6">
        <w:rPr>
          <w:sz w:val="24"/>
          <w:szCs w:val="24"/>
          <w:lang w:val="en-US"/>
        </w:rPr>
        <w:t>on this agenda item</w:t>
      </w:r>
      <w:r w:rsidRPr="003005C0">
        <w:rPr>
          <w:sz w:val="24"/>
          <w:szCs w:val="24"/>
          <w:lang w:val="en-US"/>
        </w:rPr>
        <w:t xml:space="preserve"> was reached. </w:t>
      </w:r>
    </w:p>
    <w:p w:rsidR="00CC42A0" w:rsidRPr="003005C0" w:rsidRDefault="00CC42A0" w:rsidP="00CC42A0">
      <w:pPr>
        <w:ind w:firstLine="567"/>
        <w:jc w:val="both"/>
        <w:rPr>
          <w:b/>
          <w:bCs/>
          <w:sz w:val="24"/>
          <w:szCs w:val="24"/>
          <w:lang w:val="en-US"/>
        </w:rPr>
      </w:pPr>
      <w:r w:rsidRPr="003005C0">
        <w:rPr>
          <w:b/>
          <w:bCs/>
          <w:sz w:val="24"/>
          <w:szCs w:val="24"/>
          <w:lang w:val="en-US"/>
        </w:rPr>
        <w:t xml:space="preserve">Voting results </w:t>
      </w:r>
      <w:r w:rsidR="00912FDB">
        <w:rPr>
          <w:b/>
          <w:bCs/>
          <w:sz w:val="24"/>
          <w:szCs w:val="24"/>
          <w:lang w:val="en-US"/>
        </w:rPr>
        <w:t>for the issue put to the vote</w:t>
      </w:r>
      <w:r w:rsidRPr="003005C0">
        <w:rPr>
          <w:b/>
          <w:bCs/>
          <w:sz w:val="24"/>
          <w:szCs w:val="24"/>
          <w:lang w:val="en-US"/>
        </w:rPr>
        <w:t>:</w:t>
      </w: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5"/>
        <w:gridCol w:w="2128"/>
        <w:gridCol w:w="1842"/>
        <w:gridCol w:w="2091"/>
        <w:gridCol w:w="1717"/>
      </w:tblGrid>
      <w:tr w:rsidR="00205FD7" w:rsidRPr="00E96A00" w:rsidTr="00CC42A0">
        <w:trPr>
          <w:cantSplit/>
          <w:trHeight w:val="1453"/>
          <w:jc w:val="center"/>
        </w:trPr>
        <w:tc>
          <w:tcPr>
            <w:tcW w:w="5795" w:type="dxa"/>
            <w:gridSpan w:val="3"/>
            <w:tcBorders>
              <w:bottom w:val="single" w:sz="4" w:space="0" w:color="auto"/>
            </w:tcBorders>
          </w:tcPr>
          <w:p w:rsidR="00CC42A0" w:rsidRPr="003005C0" w:rsidRDefault="00CC42A0" w:rsidP="00CC42A0">
            <w:pPr>
              <w:jc w:val="both"/>
              <w:rPr>
                <w:sz w:val="24"/>
                <w:szCs w:val="24"/>
                <w:lang w:val="en-US"/>
              </w:rPr>
            </w:pPr>
          </w:p>
          <w:p w:rsidR="00CC42A0" w:rsidRPr="003005C0" w:rsidRDefault="00CC42A0" w:rsidP="00CC42A0">
            <w:pPr>
              <w:jc w:val="both"/>
              <w:rPr>
                <w:sz w:val="24"/>
                <w:szCs w:val="24"/>
                <w:lang w:val="en-US"/>
              </w:rPr>
            </w:pPr>
            <w:r w:rsidRPr="003005C0">
              <w:rPr>
                <w:sz w:val="24"/>
                <w:szCs w:val="24"/>
                <w:lang w:val="en-US"/>
              </w:rPr>
              <w:t xml:space="preserve">Number of votes cast in favor of each of the voting options </w:t>
            </w:r>
          </w:p>
        </w:tc>
        <w:tc>
          <w:tcPr>
            <w:tcW w:w="3808" w:type="dxa"/>
            <w:gridSpan w:val="2"/>
            <w:vMerge w:val="restart"/>
          </w:tcPr>
          <w:p w:rsidR="00CC42A0" w:rsidRPr="003005C0" w:rsidRDefault="00CC42A0" w:rsidP="00114853">
            <w:pPr>
              <w:jc w:val="both"/>
              <w:rPr>
                <w:sz w:val="24"/>
                <w:szCs w:val="24"/>
                <w:lang w:val="en-US"/>
              </w:rPr>
            </w:pPr>
            <w:r w:rsidRPr="003005C0">
              <w:rPr>
                <w:sz w:val="24"/>
                <w:szCs w:val="24"/>
                <w:lang w:val="en-US"/>
              </w:rPr>
              <w:t>Number of votes that were not included in tally of votes due to annulment of the ballots or otherwise in accordance with the Regulation</w:t>
            </w:r>
          </w:p>
        </w:tc>
      </w:tr>
      <w:tr w:rsidR="00205FD7" w:rsidRPr="003005C0" w:rsidTr="00CC42A0">
        <w:trPr>
          <w:cantSplit/>
          <w:jc w:val="center"/>
        </w:trPr>
        <w:tc>
          <w:tcPr>
            <w:tcW w:w="1825" w:type="dxa"/>
            <w:vAlign w:val="center"/>
          </w:tcPr>
          <w:p w:rsidR="00CC42A0" w:rsidRPr="003005C0" w:rsidRDefault="00CC42A0" w:rsidP="00CC42A0">
            <w:pPr>
              <w:jc w:val="center"/>
              <w:rPr>
                <w:bCs/>
                <w:sz w:val="24"/>
                <w:szCs w:val="24"/>
                <w:lang w:val="en-US"/>
              </w:rPr>
            </w:pPr>
            <w:r w:rsidRPr="003005C0">
              <w:rPr>
                <w:bCs/>
                <w:sz w:val="24"/>
                <w:szCs w:val="24"/>
                <w:lang w:val="en-US"/>
              </w:rPr>
              <w:t>"For"</w:t>
            </w:r>
          </w:p>
        </w:tc>
        <w:tc>
          <w:tcPr>
            <w:tcW w:w="2128" w:type="dxa"/>
            <w:vAlign w:val="center"/>
          </w:tcPr>
          <w:p w:rsidR="00CC42A0" w:rsidRPr="003005C0" w:rsidRDefault="00CC42A0" w:rsidP="00CC42A0">
            <w:pPr>
              <w:jc w:val="center"/>
              <w:rPr>
                <w:bCs/>
                <w:sz w:val="24"/>
                <w:szCs w:val="24"/>
                <w:lang w:val="en-US"/>
              </w:rPr>
            </w:pPr>
            <w:r w:rsidRPr="003005C0">
              <w:rPr>
                <w:bCs/>
                <w:sz w:val="24"/>
                <w:szCs w:val="24"/>
                <w:lang w:val="en-US"/>
              </w:rPr>
              <w:t>"Against"</w:t>
            </w:r>
          </w:p>
        </w:tc>
        <w:tc>
          <w:tcPr>
            <w:tcW w:w="1842" w:type="dxa"/>
            <w:vAlign w:val="center"/>
          </w:tcPr>
          <w:p w:rsidR="00CC42A0" w:rsidRPr="003005C0" w:rsidRDefault="00CC42A0" w:rsidP="00CC42A0">
            <w:pPr>
              <w:jc w:val="center"/>
              <w:rPr>
                <w:bCs/>
                <w:sz w:val="24"/>
                <w:szCs w:val="24"/>
                <w:lang w:val="en-US"/>
              </w:rPr>
            </w:pPr>
            <w:r w:rsidRPr="003005C0">
              <w:rPr>
                <w:bCs/>
                <w:sz w:val="24"/>
                <w:szCs w:val="24"/>
                <w:lang w:val="en-US"/>
              </w:rPr>
              <w:t>"Abstain"</w:t>
            </w:r>
          </w:p>
        </w:tc>
        <w:tc>
          <w:tcPr>
            <w:tcW w:w="3808" w:type="dxa"/>
            <w:gridSpan w:val="2"/>
            <w:vMerge/>
          </w:tcPr>
          <w:p w:rsidR="00CC42A0" w:rsidRPr="003005C0" w:rsidRDefault="00CC42A0" w:rsidP="00CC42A0">
            <w:pPr>
              <w:jc w:val="center"/>
              <w:rPr>
                <w:bCs/>
                <w:sz w:val="24"/>
                <w:szCs w:val="24"/>
                <w:lang w:val="en-US"/>
              </w:rPr>
            </w:pPr>
          </w:p>
        </w:tc>
      </w:tr>
      <w:tr w:rsidR="00205FD7" w:rsidRPr="003005C0" w:rsidTr="00CC42A0">
        <w:trPr>
          <w:cantSplit/>
          <w:trHeight w:val="462"/>
          <w:jc w:val="center"/>
        </w:trPr>
        <w:tc>
          <w:tcPr>
            <w:tcW w:w="1825" w:type="dxa"/>
          </w:tcPr>
          <w:p w:rsidR="00CC42A0" w:rsidRPr="003005C0" w:rsidRDefault="00CC42A0" w:rsidP="00CC42A0">
            <w:pPr>
              <w:jc w:val="center"/>
              <w:rPr>
                <w:sz w:val="24"/>
                <w:szCs w:val="24"/>
                <w:lang w:val="en-US"/>
              </w:rPr>
            </w:pPr>
            <w:r w:rsidRPr="003005C0">
              <w:rPr>
                <w:sz w:val="24"/>
                <w:szCs w:val="24"/>
                <w:lang w:val="en-US"/>
              </w:rPr>
              <w:t>15,041,014,639 (99.820%)</w:t>
            </w:r>
          </w:p>
        </w:tc>
        <w:tc>
          <w:tcPr>
            <w:tcW w:w="2128" w:type="dxa"/>
          </w:tcPr>
          <w:p w:rsidR="00CC42A0" w:rsidRPr="003005C0" w:rsidRDefault="00CC42A0" w:rsidP="00CC42A0">
            <w:pPr>
              <w:jc w:val="center"/>
              <w:rPr>
                <w:sz w:val="24"/>
                <w:szCs w:val="24"/>
                <w:lang w:val="en-US"/>
              </w:rPr>
            </w:pPr>
            <w:r w:rsidRPr="003005C0">
              <w:rPr>
                <w:sz w:val="24"/>
                <w:szCs w:val="24"/>
                <w:lang w:val="en-US"/>
              </w:rPr>
              <w:t>16,854,216</w:t>
            </w:r>
          </w:p>
          <w:p w:rsidR="00CC42A0" w:rsidRPr="003005C0" w:rsidRDefault="00CC42A0" w:rsidP="00CC42A0">
            <w:pPr>
              <w:jc w:val="center"/>
              <w:rPr>
                <w:sz w:val="24"/>
                <w:szCs w:val="24"/>
                <w:lang w:val="en-US"/>
              </w:rPr>
            </w:pPr>
            <w:r w:rsidRPr="003005C0">
              <w:rPr>
                <w:sz w:val="24"/>
                <w:szCs w:val="24"/>
                <w:lang w:val="en-US"/>
              </w:rPr>
              <w:t>(0.112%)</w:t>
            </w:r>
          </w:p>
        </w:tc>
        <w:tc>
          <w:tcPr>
            <w:tcW w:w="1842" w:type="dxa"/>
          </w:tcPr>
          <w:p w:rsidR="00CC42A0" w:rsidRPr="003005C0" w:rsidRDefault="00CC42A0" w:rsidP="00CC42A0">
            <w:pPr>
              <w:jc w:val="center"/>
              <w:rPr>
                <w:sz w:val="24"/>
                <w:szCs w:val="24"/>
                <w:lang w:val="en-US"/>
              </w:rPr>
            </w:pPr>
            <w:r w:rsidRPr="003005C0">
              <w:rPr>
                <w:sz w:val="24"/>
                <w:szCs w:val="24"/>
                <w:lang w:val="en-US"/>
              </w:rPr>
              <w:t>1,188,987 (0.008%)</w:t>
            </w:r>
          </w:p>
        </w:tc>
        <w:tc>
          <w:tcPr>
            <w:tcW w:w="2091" w:type="dxa"/>
          </w:tcPr>
          <w:p w:rsidR="00CC42A0" w:rsidRPr="003005C0" w:rsidRDefault="00CC42A0" w:rsidP="00CC42A0">
            <w:pPr>
              <w:jc w:val="center"/>
              <w:rPr>
                <w:sz w:val="24"/>
                <w:szCs w:val="24"/>
                <w:lang w:val="en-US"/>
              </w:rPr>
            </w:pPr>
            <w:r w:rsidRPr="003005C0">
              <w:rPr>
                <w:sz w:val="24"/>
                <w:szCs w:val="24"/>
                <w:lang w:val="en-US"/>
              </w:rPr>
              <w:t>9,023,464</w:t>
            </w:r>
          </w:p>
        </w:tc>
        <w:tc>
          <w:tcPr>
            <w:tcW w:w="1717" w:type="dxa"/>
          </w:tcPr>
          <w:p w:rsidR="00CC42A0" w:rsidRPr="003005C0" w:rsidRDefault="00CC42A0" w:rsidP="00CC42A0">
            <w:pPr>
              <w:jc w:val="center"/>
              <w:rPr>
                <w:sz w:val="24"/>
                <w:szCs w:val="24"/>
                <w:lang w:val="en-US"/>
              </w:rPr>
            </w:pPr>
            <w:r w:rsidRPr="003005C0">
              <w:rPr>
                <w:sz w:val="24"/>
                <w:szCs w:val="24"/>
                <w:lang w:val="en-US"/>
              </w:rPr>
              <w:t>(0.060%)</w:t>
            </w:r>
          </w:p>
        </w:tc>
      </w:tr>
    </w:tbl>
    <w:p w:rsidR="00CC42A0" w:rsidRPr="003005C0" w:rsidRDefault="00CC42A0" w:rsidP="00CC42A0">
      <w:pPr>
        <w:ind w:firstLine="567"/>
        <w:jc w:val="both"/>
        <w:rPr>
          <w:b/>
          <w:sz w:val="24"/>
          <w:szCs w:val="24"/>
          <w:lang w:val="en-US"/>
        </w:rPr>
      </w:pPr>
      <w:r w:rsidRPr="003005C0">
        <w:rPr>
          <w:b/>
          <w:sz w:val="24"/>
          <w:szCs w:val="24"/>
          <w:lang w:val="en-US"/>
        </w:rPr>
        <w:t xml:space="preserve">The following resolution was passed on the third agenda item by a majority of votes: </w:t>
      </w:r>
    </w:p>
    <w:p w:rsidR="00CC42A0" w:rsidRPr="003005C0" w:rsidRDefault="0082184F" w:rsidP="00CC42A0">
      <w:pPr>
        <w:ind w:firstLine="567"/>
        <w:jc w:val="both"/>
        <w:rPr>
          <w:sz w:val="24"/>
          <w:szCs w:val="24"/>
          <w:lang w:val="en-US"/>
        </w:rPr>
      </w:pPr>
      <w:r>
        <w:rPr>
          <w:sz w:val="24"/>
          <w:szCs w:val="24"/>
          <w:lang w:val="en-US"/>
        </w:rPr>
        <w:t>"1. A</w:t>
      </w:r>
      <w:r w:rsidR="00A03271">
        <w:rPr>
          <w:sz w:val="24"/>
          <w:szCs w:val="24"/>
          <w:lang w:val="en-US"/>
        </w:rPr>
        <w:t>dopt</w:t>
      </w:r>
      <w:r w:rsidR="00CC42A0" w:rsidRPr="003005C0">
        <w:rPr>
          <w:sz w:val="24"/>
          <w:szCs w:val="24"/>
          <w:lang w:val="en-US"/>
        </w:rPr>
        <w:t xml:space="preserve"> the following distribution, recommended by </w:t>
      </w:r>
      <w:proofErr w:type="spellStart"/>
      <w:r w:rsidR="00CC42A0" w:rsidRPr="003005C0">
        <w:rPr>
          <w:sz w:val="24"/>
          <w:szCs w:val="24"/>
          <w:lang w:val="en-US"/>
        </w:rPr>
        <w:t>Sberbank's</w:t>
      </w:r>
      <w:proofErr w:type="spellEnd"/>
      <w:r w:rsidR="00CC42A0" w:rsidRPr="003005C0">
        <w:rPr>
          <w:sz w:val="24"/>
          <w:szCs w:val="24"/>
          <w:lang w:val="en-US"/>
        </w:rPr>
        <w:t xml:space="preserve"> Supervisory Board, of </w:t>
      </w:r>
      <w:proofErr w:type="spellStart"/>
      <w:r w:rsidR="00CC42A0" w:rsidRPr="003005C0">
        <w:rPr>
          <w:sz w:val="24"/>
          <w:szCs w:val="24"/>
          <w:lang w:val="en-US"/>
        </w:rPr>
        <w:t>Sberbank's</w:t>
      </w:r>
      <w:proofErr w:type="spellEnd"/>
      <w:r w:rsidR="00CC42A0" w:rsidRPr="003005C0">
        <w:rPr>
          <w:sz w:val="24"/>
          <w:szCs w:val="24"/>
          <w:lang w:val="en-US"/>
        </w:rPr>
        <w:t xml:space="preserve"> net profit for 2015 after tax in the amount of 218,387,307,230.74</w:t>
      </w:r>
      <w:r w:rsidR="0027626E">
        <w:rPr>
          <w:sz w:val="24"/>
          <w:szCs w:val="24"/>
          <w:lang w:val="en-US"/>
        </w:rPr>
        <w:t xml:space="preserve"> Rubles</w:t>
      </w:r>
      <w:r w:rsidR="00CC42A0" w:rsidRPr="003005C0">
        <w:rPr>
          <w:sz w:val="24"/>
          <w:szCs w:val="24"/>
          <w:lang w:val="en-US"/>
        </w:rPr>
        <w:t>: use 44,496,287,560.00</w:t>
      </w:r>
      <w:r w:rsidR="0027626E">
        <w:rPr>
          <w:sz w:val="24"/>
          <w:szCs w:val="24"/>
          <w:lang w:val="en-US"/>
        </w:rPr>
        <w:t xml:space="preserve"> Rubles</w:t>
      </w:r>
      <w:r w:rsidR="00CC42A0" w:rsidRPr="003005C0">
        <w:rPr>
          <w:sz w:val="24"/>
          <w:szCs w:val="24"/>
          <w:lang w:val="en-US"/>
        </w:rPr>
        <w:t xml:space="preserve"> for paying out dividends, and leave profit in the amount of 173,891,019,670.74 </w:t>
      </w:r>
      <w:r w:rsidR="0027626E">
        <w:rPr>
          <w:sz w:val="24"/>
          <w:szCs w:val="24"/>
          <w:lang w:val="en-US"/>
        </w:rPr>
        <w:t>Rubles</w:t>
      </w:r>
      <w:r w:rsidR="0027626E" w:rsidRPr="003005C0">
        <w:rPr>
          <w:sz w:val="24"/>
          <w:szCs w:val="24"/>
          <w:lang w:val="en-US"/>
        </w:rPr>
        <w:t xml:space="preserve"> </w:t>
      </w:r>
      <w:r w:rsidR="00CC42A0" w:rsidRPr="003005C0">
        <w:rPr>
          <w:sz w:val="24"/>
          <w:szCs w:val="24"/>
          <w:lang w:val="en-US"/>
        </w:rPr>
        <w:t xml:space="preserve">as </w:t>
      </w:r>
      <w:proofErr w:type="spellStart"/>
      <w:r w:rsidR="00CC42A0" w:rsidRPr="003005C0">
        <w:rPr>
          <w:sz w:val="24"/>
          <w:szCs w:val="24"/>
          <w:lang w:val="en-US"/>
        </w:rPr>
        <w:t>Sberbank's</w:t>
      </w:r>
      <w:proofErr w:type="spellEnd"/>
      <w:r w:rsidR="00CC42A0" w:rsidRPr="003005C0">
        <w:rPr>
          <w:sz w:val="24"/>
          <w:szCs w:val="24"/>
          <w:lang w:val="en-US"/>
        </w:rPr>
        <w:t xml:space="preserve"> retained earnings.</w:t>
      </w:r>
    </w:p>
    <w:p w:rsidR="00CC42A0" w:rsidRPr="003005C0" w:rsidRDefault="00CC42A0" w:rsidP="00CC42A0">
      <w:pPr>
        <w:ind w:firstLine="567"/>
        <w:jc w:val="both"/>
        <w:rPr>
          <w:sz w:val="24"/>
          <w:szCs w:val="24"/>
          <w:lang w:val="en-US"/>
        </w:rPr>
      </w:pPr>
      <w:r w:rsidRPr="003005C0">
        <w:rPr>
          <w:sz w:val="24"/>
          <w:szCs w:val="24"/>
          <w:lang w:val="en-US"/>
        </w:rPr>
        <w:t xml:space="preserve">2. </w:t>
      </w:r>
      <w:r w:rsidR="0082184F">
        <w:rPr>
          <w:sz w:val="24"/>
          <w:szCs w:val="24"/>
          <w:lang w:val="en-US"/>
        </w:rPr>
        <w:t>P</w:t>
      </w:r>
      <w:r w:rsidRPr="003005C0">
        <w:rPr>
          <w:sz w:val="24"/>
          <w:szCs w:val="24"/>
          <w:lang w:val="en-US"/>
        </w:rPr>
        <w:t>ay out 2015 dividends in the amount of 1.97</w:t>
      </w:r>
      <w:r w:rsidR="00487D18">
        <w:rPr>
          <w:sz w:val="24"/>
          <w:szCs w:val="24"/>
          <w:lang w:val="en-US"/>
        </w:rPr>
        <w:t xml:space="preserve"> Rubles</w:t>
      </w:r>
      <w:r w:rsidRPr="003005C0">
        <w:rPr>
          <w:sz w:val="24"/>
          <w:szCs w:val="24"/>
          <w:lang w:val="en-US"/>
        </w:rPr>
        <w:t xml:space="preserve"> per ordinary share and 1.97</w:t>
      </w:r>
      <w:r w:rsidR="00487D18">
        <w:rPr>
          <w:sz w:val="24"/>
          <w:szCs w:val="24"/>
          <w:lang w:val="en-US"/>
        </w:rPr>
        <w:t xml:space="preserve"> Rubles</w:t>
      </w:r>
      <w:r w:rsidRPr="003005C0">
        <w:rPr>
          <w:sz w:val="24"/>
          <w:szCs w:val="24"/>
          <w:lang w:val="en-US"/>
        </w:rPr>
        <w:t xml:space="preserve"> per preferred share.</w:t>
      </w:r>
    </w:p>
    <w:p w:rsidR="00CC42A0" w:rsidRPr="003005C0" w:rsidRDefault="00CC42A0" w:rsidP="00CC42A0">
      <w:pPr>
        <w:ind w:firstLine="567"/>
        <w:jc w:val="both"/>
        <w:rPr>
          <w:sz w:val="24"/>
          <w:szCs w:val="24"/>
          <w:lang w:val="en-US"/>
        </w:rPr>
      </w:pPr>
      <w:r w:rsidRPr="003005C0">
        <w:rPr>
          <w:sz w:val="24"/>
          <w:szCs w:val="24"/>
          <w:lang w:val="en-US"/>
        </w:rPr>
        <w:t xml:space="preserve">3. </w:t>
      </w:r>
      <w:r w:rsidR="0082184F">
        <w:rPr>
          <w:sz w:val="24"/>
          <w:szCs w:val="24"/>
          <w:lang w:val="en-US"/>
        </w:rPr>
        <w:t>S</w:t>
      </w:r>
      <w:r w:rsidRPr="003005C0">
        <w:rPr>
          <w:sz w:val="24"/>
          <w:szCs w:val="24"/>
          <w:lang w:val="en-US"/>
        </w:rPr>
        <w:t>et the close of business on June 14, 2016, as the record date for persons entitled to receive dividends".</w:t>
      </w:r>
    </w:p>
    <w:p w:rsidR="00CC42A0" w:rsidRPr="003005C0" w:rsidRDefault="00CC42A0" w:rsidP="00CC42A0">
      <w:pPr>
        <w:ind w:firstLine="567"/>
        <w:jc w:val="both"/>
        <w:rPr>
          <w:sz w:val="24"/>
          <w:szCs w:val="24"/>
          <w:lang w:val="en-US"/>
        </w:rPr>
      </w:pPr>
    </w:p>
    <w:p w:rsidR="00CC42A0" w:rsidRPr="003005C0" w:rsidRDefault="00CC42A0" w:rsidP="00CC42A0">
      <w:pPr>
        <w:ind w:firstLine="567"/>
        <w:jc w:val="both"/>
        <w:rPr>
          <w:b/>
          <w:bCs/>
          <w:sz w:val="24"/>
          <w:szCs w:val="24"/>
          <w:u w:val="single"/>
          <w:lang w:val="en-US"/>
        </w:rPr>
      </w:pPr>
      <w:r w:rsidRPr="003005C0">
        <w:rPr>
          <w:b/>
          <w:bCs/>
          <w:sz w:val="24"/>
          <w:szCs w:val="24"/>
          <w:u w:val="single"/>
          <w:lang w:val="en-US"/>
        </w:rPr>
        <w:t>Regarding the fourth issue on the agenda:</w:t>
      </w:r>
    </w:p>
    <w:p w:rsidR="00CC42A0" w:rsidRPr="003005C0" w:rsidRDefault="00CC42A0" w:rsidP="00CC42A0">
      <w:pPr>
        <w:ind w:firstLine="567"/>
        <w:jc w:val="both"/>
        <w:rPr>
          <w:sz w:val="24"/>
          <w:szCs w:val="24"/>
          <w:lang w:val="en-US"/>
        </w:rPr>
      </w:pPr>
      <w:r w:rsidRPr="003005C0">
        <w:rPr>
          <w:sz w:val="24"/>
          <w:szCs w:val="24"/>
          <w:lang w:val="en-US"/>
        </w:rPr>
        <w:t>Number of votes held by persons listed as eligible to participate in the Meeting to be cast on this agenda item:</w:t>
      </w:r>
      <w:r w:rsidR="007E4D4E">
        <w:rPr>
          <w:sz w:val="24"/>
          <w:szCs w:val="24"/>
          <w:lang w:val="en-US"/>
        </w:rPr>
        <w:t xml:space="preserve"> </w:t>
      </w:r>
      <w:r w:rsidRPr="003005C0">
        <w:rPr>
          <w:sz w:val="24"/>
          <w:szCs w:val="24"/>
          <w:lang w:val="en-US"/>
        </w:rPr>
        <w:t>21,586,948,000.</w:t>
      </w:r>
    </w:p>
    <w:p w:rsidR="00CC42A0" w:rsidRPr="003005C0" w:rsidRDefault="00CC42A0" w:rsidP="00CC42A0">
      <w:pPr>
        <w:ind w:firstLine="567"/>
        <w:jc w:val="both"/>
        <w:rPr>
          <w:sz w:val="24"/>
          <w:szCs w:val="24"/>
          <w:lang w:val="en-US"/>
        </w:rPr>
      </w:pPr>
      <w:r w:rsidRPr="003005C0">
        <w:rPr>
          <w:sz w:val="24"/>
          <w:szCs w:val="24"/>
          <w:lang w:val="en-US"/>
        </w:rPr>
        <w:t>Number of votes attaching to the voting shares of the Company to be cast on this agenda item calculated subject to the requirements of Clause 4.20 of the Regulation: 21,586,948,000 (100%).</w:t>
      </w:r>
    </w:p>
    <w:p w:rsidR="00CC42A0" w:rsidRPr="003005C0" w:rsidRDefault="00CC42A0" w:rsidP="00CC42A0">
      <w:pPr>
        <w:ind w:firstLine="567"/>
        <w:jc w:val="both"/>
        <w:rPr>
          <w:sz w:val="24"/>
          <w:szCs w:val="24"/>
          <w:lang w:val="en-US"/>
        </w:rPr>
      </w:pPr>
      <w:r w:rsidRPr="003005C0">
        <w:rPr>
          <w:sz w:val="24"/>
          <w:szCs w:val="24"/>
          <w:lang w:val="en-US"/>
        </w:rPr>
        <w:t>Number of votes held by persons participating in the voting at the Meeting on this agenda item:</w:t>
      </w:r>
      <w:r w:rsidR="007E4D4E">
        <w:rPr>
          <w:sz w:val="24"/>
          <w:szCs w:val="24"/>
          <w:lang w:val="en-US"/>
        </w:rPr>
        <w:t xml:space="preserve"> </w:t>
      </w:r>
      <w:r w:rsidRPr="003005C0">
        <w:rPr>
          <w:sz w:val="24"/>
          <w:szCs w:val="24"/>
          <w:lang w:val="en-US"/>
        </w:rPr>
        <w:t xml:space="preserve">15,068,081,306, which represents 69.802% of the number of votes held by persons eligible to vote. </w:t>
      </w:r>
    </w:p>
    <w:p w:rsidR="00CC42A0" w:rsidRPr="003005C0" w:rsidRDefault="00CC42A0" w:rsidP="00CC42A0">
      <w:pPr>
        <w:ind w:firstLine="567"/>
        <w:jc w:val="both"/>
        <w:rPr>
          <w:sz w:val="24"/>
          <w:szCs w:val="24"/>
          <w:lang w:val="en-US"/>
        </w:rPr>
      </w:pPr>
      <w:r w:rsidRPr="003005C0">
        <w:rPr>
          <w:sz w:val="24"/>
          <w:szCs w:val="24"/>
          <w:lang w:val="en-US"/>
        </w:rPr>
        <w:t xml:space="preserve">Quorum to pass resolution </w:t>
      </w:r>
      <w:r w:rsidR="004B49C6">
        <w:rPr>
          <w:sz w:val="24"/>
          <w:szCs w:val="24"/>
          <w:lang w:val="en-US"/>
        </w:rPr>
        <w:t>on this agenda item</w:t>
      </w:r>
      <w:r w:rsidRPr="003005C0">
        <w:rPr>
          <w:sz w:val="24"/>
          <w:szCs w:val="24"/>
          <w:lang w:val="en-US"/>
        </w:rPr>
        <w:t xml:space="preserve"> was reached. </w:t>
      </w:r>
    </w:p>
    <w:p w:rsidR="00CC42A0" w:rsidRPr="003005C0" w:rsidRDefault="00CC42A0" w:rsidP="00CC42A0">
      <w:pPr>
        <w:ind w:firstLine="567"/>
        <w:jc w:val="both"/>
        <w:rPr>
          <w:b/>
          <w:bCs/>
          <w:sz w:val="24"/>
          <w:szCs w:val="24"/>
          <w:lang w:val="en-US"/>
        </w:rPr>
      </w:pPr>
      <w:r w:rsidRPr="003005C0">
        <w:rPr>
          <w:b/>
          <w:bCs/>
          <w:sz w:val="24"/>
          <w:szCs w:val="24"/>
          <w:lang w:val="en-US"/>
        </w:rPr>
        <w:t xml:space="preserve">Voting results </w:t>
      </w:r>
      <w:r w:rsidR="00912FDB">
        <w:rPr>
          <w:b/>
          <w:bCs/>
          <w:sz w:val="24"/>
          <w:szCs w:val="24"/>
          <w:lang w:val="en-US"/>
        </w:rPr>
        <w:t>for the issue put to the vote</w:t>
      </w:r>
      <w:r w:rsidRPr="003005C0">
        <w:rPr>
          <w:b/>
          <w:bCs/>
          <w:sz w:val="24"/>
          <w:szCs w:val="24"/>
          <w:lang w:val="en-US"/>
        </w:rPr>
        <w:t>:</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127"/>
        <w:gridCol w:w="1842"/>
        <w:gridCol w:w="2144"/>
        <w:gridCol w:w="1682"/>
      </w:tblGrid>
      <w:tr w:rsidR="00205FD7" w:rsidRPr="00E96A00" w:rsidTr="00CC42A0">
        <w:trPr>
          <w:cantSplit/>
          <w:trHeight w:val="1453"/>
          <w:jc w:val="center"/>
        </w:trPr>
        <w:tc>
          <w:tcPr>
            <w:tcW w:w="5812" w:type="dxa"/>
            <w:gridSpan w:val="3"/>
            <w:tcBorders>
              <w:bottom w:val="single" w:sz="4" w:space="0" w:color="auto"/>
            </w:tcBorders>
          </w:tcPr>
          <w:p w:rsidR="00CC42A0" w:rsidRPr="003005C0" w:rsidRDefault="00CC42A0" w:rsidP="00CC42A0">
            <w:pPr>
              <w:jc w:val="both"/>
              <w:rPr>
                <w:sz w:val="24"/>
                <w:szCs w:val="24"/>
                <w:lang w:val="en-US"/>
              </w:rPr>
            </w:pPr>
          </w:p>
          <w:p w:rsidR="00CC42A0" w:rsidRPr="003005C0" w:rsidRDefault="00CC42A0" w:rsidP="00CC42A0">
            <w:pPr>
              <w:jc w:val="both"/>
              <w:rPr>
                <w:sz w:val="24"/>
                <w:szCs w:val="24"/>
                <w:lang w:val="en-US"/>
              </w:rPr>
            </w:pPr>
            <w:r w:rsidRPr="003005C0">
              <w:rPr>
                <w:sz w:val="24"/>
                <w:szCs w:val="24"/>
                <w:lang w:val="en-US"/>
              </w:rPr>
              <w:t xml:space="preserve">Number of votes cast in favor of each of the voting options </w:t>
            </w:r>
          </w:p>
        </w:tc>
        <w:tc>
          <w:tcPr>
            <w:tcW w:w="3826" w:type="dxa"/>
            <w:gridSpan w:val="2"/>
            <w:vMerge w:val="restart"/>
          </w:tcPr>
          <w:p w:rsidR="00CC42A0" w:rsidRPr="003005C0" w:rsidRDefault="00CC42A0" w:rsidP="00BD705E">
            <w:pPr>
              <w:jc w:val="both"/>
              <w:rPr>
                <w:sz w:val="24"/>
                <w:szCs w:val="24"/>
                <w:lang w:val="en-US"/>
              </w:rPr>
            </w:pPr>
            <w:r w:rsidRPr="003005C0">
              <w:rPr>
                <w:sz w:val="24"/>
                <w:szCs w:val="24"/>
                <w:lang w:val="en-US"/>
              </w:rPr>
              <w:t>Number of votes that were not included in tally of votes due to annulment of the ballots or otherwise in accordance with the Regulation</w:t>
            </w:r>
          </w:p>
        </w:tc>
      </w:tr>
      <w:tr w:rsidR="00205FD7" w:rsidRPr="003005C0" w:rsidTr="00CC42A0">
        <w:trPr>
          <w:cantSplit/>
          <w:jc w:val="center"/>
        </w:trPr>
        <w:tc>
          <w:tcPr>
            <w:tcW w:w="1843" w:type="dxa"/>
            <w:vAlign w:val="center"/>
          </w:tcPr>
          <w:p w:rsidR="00CC42A0" w:rsidRPr="003005C0" w:rsidRDefault="00CC42A0" w:rsidP="00CC42A0">
            <w:pPr>
              <w:jc w:val="center"/>
              <w:rPr>
                <w:bCs/>
                <w:sz w:val="24"/>
                <w:szCs w:val="24"/>
                <w:lang w:val="en-US"/>
              </w:rPr>
            </w:pPr>
            <w:r w:rsidRPr="003005C0">
              <w:rPr>
                <w:bCs/>
                <w:sz w:val="24"/>
                <w:szCs w:val="24"/>
                <w:lang w:val="en-US"/>
              </w:rPr>
              <w:t>"For"</w:t>
            </w:r>
          </w:p>
        </w:tc>
        <w:tc>
          <w:tcPr>
            <w:tcW w:w="2127" w:type="dxa"/>
            <w:vAlign w:val="center"/>
          </w:tcPr>
          <w:p w:rsidR="00CC42A0" w:rsidRPr="003005C0" w:rsidRDefault="00CC42A0" w:rsidP="00CC42A0">
            <w:pPr>
              <w:jc w:val="center"/>
              <w:rPr>
                <w:bCs/>
                <w:sz w:val="24"/>
                <w:szCs w:val="24"/>
                <w:lang w:val="en-US"/>
              </w:rPr>
            </w:pPr>
            <w:r w:rsidRPr="003005C0">
              <w:rPr>
                <w:bCs/>
                <w:sz w:val="24"/>
                <w:szCs w:val="24"/>
                <w:lang w:val="en-US"/>
              </w:rPr>
              <w:t>"Against"</w:t>
            </w:r>
          </w:p>
        </w:tc>
        <w:tc>
          <w:tcPr>
            <w:tcW w:w="1842" w:type="dxa"/>
            <w:vAlign w:val="center"/>
          </w:tcPr>
          <w:p w:rsidR="00CC42A0" w:rsidRPr="003005C0" w:rsidRDefault="00CC42A0" w:rsidP="00CC42A0">
            <w:pPr>
              <w:jc w:val="center"/>
              <w:rPr>
                <w:bCs/>
                <w:sz w:val="24"/>
                <w:szCs w:val="24"/>
                <w:lang w:val="en-US"/>
              </w:rPr>
            </w:pPr>
            <w:r w:rsidRPr="003005C0">
              <w:rPr>
                <w:bCs/>
                <w:sz w:val="24"/>
                <w:szCs w:val="24"/>
                <w:lang w:val="en-US"/>
              </w:rPr>
              <w:t>"Abstain"</w:t>
            </w:r>
          </w:p>
        </w:tc>
        <w:tc>
          <w:tcPr>
            <w:tcW w:w="3826" w:type="dxa"/>
            <w:gridSpan w:val="2"/>
            <w:vMerge/>
          </w:tcPr>
          <w:p w:rsidR="00CC42A0" w:rsidRPr="003005C0" w:rsidRDefault="00CC42A0" w:rsidP="00CC42A0">
            <w:pPr>
              <w:jc w:val="center"/>
              <w:rPr>
                <w:bCs/>
                <w:sz w:val="24"/>
                <w:szCs w:val="24"/>
                <w:lang w:val="en-US"/>
              </w:rPr>
            </w:pPr>
          </w:p>
        </w:tc>
      </w:tr>
      <w:tr w:rsidR="00205FD7" w:rsidRPr="003005C0" w:rsidTr="00CC42A0">
        <w:trPr>
          <w:cantSplit/>
          <w:trHeight w:val="462"/>
          <w:jc w:val="center"/>
        </w:trPr>
        <w:tc>
          <w:tcPr>
            <w:tcW w:w="1843" w:type="dxa"/>
          </w:tcPr>
          <w:p w:rsidR="00CC42A0" w:rsidRPr="003005C0" w:rsidRDefault="00CC42A0" w:rsidP="00CC42A0">
            <w:pPr>
              <w:jc w:val="center"/>
              <w:rPr>
                <w:sz w:val="24"/>
                <w:szCs w:val="24"/>
                <w:lang w:val="en-US"/>
              </w:rPr>
            </w:pPr>
            <w:r w:rsidRPr="003005C0">
              <w:rPr>
                <w:sz w:val="24"/>
                <w:szCs w:val="24"/>
                <w:lang w:val="en-US"/>
              </w:rPr>
              <w:t>15,025,886,237 (99.720%)</w:t>
            </w:r>
          </w:p>
        </w:tc>
        <w:tc>
          <w:tcPr>
            <w:tcW w:w="2127" w:type="dxa"/>
          </w:tcPr>
          <w:p w:rsidR="00CC42A0" w:rsidRPr="003005C0" w:rsidRDefault="00CC42A0" w:rsidP="00CC42A0">
            <w:pPr>
              <w:jc w:val="center"/>
              <w:rPr>
                <w:sz w:val="24"/>
                <w:szCs w:val="24"/>
                <w:lang w:val="en-US"/>
              </w:rPr>
            </w:pPr>
            <w:r w:rsidRPr="003005C0">
              <w:rPr>
                <w:sz w:val="24"/>
                <w:szCs w:val="24"/>
                <w:lang w:val="en-US"/>
              </w:rPr>
              <w:t>29,946,897 (0.199%)</w:t>
            </w:r>
          </w:p>
        </w:tc>
        <w:tc>
          <w:tcPr>
            <w:tcW w:w="1842" w:type="dxa"/>
          </w:tcPr>
          <w:p w:rsidR="00CC42A0" w:rsidRPr="003005C0" w:rsidRDefault="00CC42A0" w:rsidP="00CC42A0">
            <w:pPr>
              <w:jc w:val="center"/>
              <w:rPr>
                <w:sz w:val="24"/>
                <w:szCs w:val="24"/>
                <w:lang w:val="en-US"/>
              </w:rPr>
            </w:pPr>
            <w:r w:rsidRPr="003005C0">
              <w:rPr>
                <w:sz w:val="24"/>
                <w:szCs w:val="24"/>
                <w:lang w:val="en-US"/>
              </w:rPr>
              <w:t>3,792,204</w:t>
            </w:r>
          </w:p>
          <w:p w:rsidR="00CC42A0" w:rsidRPr="003005C0" w:rsidRDefault="00CC42A0" w:rsidP="00CC42A0">
            <w:pPr>
              <w:jc w:val="center"/>
              <w:rPr>
                <w:sz w:val="24"/>
                <w:szCs w:val="24"/>
                <w:lang w:val="en-US"/>
              </w:rPr>
            </w:pPr>
            <w:r w:rsidRPr="003005C0">
              <w:rPr>
                <w:sz w:val="24"/>
                <w:szCs w:val="24"/>
                <w:lang w:val="en-US"/>
              </w:rPr>
              <w:t>(0.025%)</w:t>
            </w:r>
          </w:p>
        </w:tc>
        <w:tc>
          <w:tcPr>
            <w:tcW w:w="2144" w:type="dxa"/>
          </w:tcPr>
          <w:p w:rsidR="00CC42A0" w:rsidRPr="003005C0" w:rsidRDefault="00CC42A0" w:rsidP="00CC42A0">
            <w:pPr>
              <w:jc w:val="center"/>
              <w:rPr>
                <w:sz w:val="24"/>
                <w:szCs w:val="24"/>
                <w:lang w:val="en-US"/>
              </w:rPr>
            </w:pPr>
            <w:r w:rsidRPr="003005C0">
              <w:rPr>
                <w:sz w:val="24"/>
                <w:szCs w:val="24"/>
                <w:lang w:val="en-US"/>
              </w:rPr>
              <w:t>8,455,968</w:t>
            </w:r>
          </w:p>
        </w:tc>
        <w:tc>
          <w:tcPr>
            <w:tcW w:w="1682" w:type="dxa"/>
          </w:tcPr>
          <w:p w:rsidR="00CC42A0" w:rsidRPr="003005C0" w:rsidRDefault="00CC42A0" w:rsidP="00CC42A0">
            <w:pPr>
              <w:jc w:val="center"/>
              <w:rPr>
                <w:sz w:val="24"/>
                <w:szCs w:val="24"/>
                <w:lang w:val="en-US"/>
              </w:rPr>
            </w:pPr>
            <w:r w:rsidRPr="003005C0">
              <w:rPr>
                <w:sz w:val="24"/>
                <w:szCs w:val="24"/>
                <w:lang w:val="en-US"/>
              </w:rPr>
              <w:t>(0.056%)</w:t>
            </w:r>
          </w:p>
        </w:tc>
      </w:tr>
    </w:tbl>
    <w:p w:rsidR="00CC42A0" w:rsidRPr="00BD705E" w:rsidRDefault="00CC42A0" w:rsidP="00CC42A0">
      <w:pPr>
        <w:ind w:firstLine="567"/>
        <w:jc w:val="both"/>
        <w:rPr>
          <w:b/>
          <w:sz w:val="24"/>
          <w:szCs w:val="24"/>
          <w:lang w:val="en-US"/>
        </w:rPr>
      </w:pPr>
      <w:r w:rsidRPr="00BD705E">
        <w:rPr>
          <w:b/>
          <w:sz w:val="24"/>
          <w:szCs w:val="24"/>
          <w:lang w:val="en-US"/>
        </w:rPr>
        <w:t xml:space="preserve">The following resolution was passed on the fourth agenda item by a majority of votes: </w:t>
      </w:r>
    </w:p>
    <w:p w:rsidR="00CC42A0" w:rsidRPr="003005C0" w:rsidRDefault="00CC42A0" w:rsidP="00CC42A0">
      <w:pPr>
        <w:pStyle w:val="a3"/>
        <w:tabs>
          <w:tab w:val="clear" w:pos="4153"/>
          <w:tab w:val="clear" w:pos="8306"/>
          <w:tab w:val="left" w:pos="10632"/>
          <w:tab w:val="center" w:pos="10773"/>
        </w:tabs>
        <w:ind w:firstLine="567"/>
        <w:jc w:val="both"/>
        <w:rPr>
          <w:sz w:val="24"/>
          <w:szCs w:val="24"/>
          <w:lang w:val="en-US"/>
        </w:rPr>
      </w:pPr>
      <w:r w:rsidRPr="003005C0">
        <w:rPr>
          <w:sz w:val="24"/>
          <w:szCs w:val="24"/>
          <w:lang w:val="en-US"/>
        </w:rPr>
        <w:t>"Appoint the audit organization JSC “</w:t>
      </w:r>
      <w:proofErr w:type="spellStart"/>
      <w:r w:rsidRPr="003005C0">
        <w:rPr>
          <w:sz w:val="24"/>
          <w:szCs w:val="24"/>
          <w:lang w:val="en-US"/>
        </w:rPr>
        <w:t>PriceWaterhouseCoopers</w:t>
      </w:r>
      <w:proofErr w:type="spellEnd"/>
      <w:r w:rsidRPr="003005C0">
        <w:rPr>
          <w:sz w:val="24"/>
          <w:szCs w:val="24"/>
          <w:lang w:val="en-US"/>
        </w:rPr>
        <w:t xml:space="preserve"> Audit” as the auditor for the year 2016 and the first quarter of the year 2017".</w:t>
      </w:r>
    </w:p>
    <w:p w:rsidR="00CC42A0" w:rsidRPr="003005C0" w:rsidRDefault="00CC42A0" w:rsidP="00CC42A0">
      <w:pPr>
        <w:ind w:firstLine="567"/>
        <w:jc w:val="both"/>
        <w:rPr>
          <w:sz w:val="24"/>
          <w:szCs w:val="24"/>
          <w:lang w:val="en-US"/>
        </w:rPr>
      </w:pPr>
    </w:p>
    <w:p w:rsidR="00CC42A0" w:rsidRPr="003005C0" w:rsidRDefault="00CC42A0" w:rsidP="00BD705E">
      <w:pPr>
        <w:keepNext/>
        <w:ind w:firstLine="567"/>
        <w:jc w:val="both"/>
        <w:rPr>
          <w:sz w:val="24"/>
          <w:szCs w:val="24"/>
          <w:u w:val="single"/>
          <w:lang w:val="en-US"/>
        </w:rPr>
      </w:pPr>
      <w:r w:rsidRPr="003005C0">
        <w:rPr>
          <w:b/>
          <w:bCs/>
          <w:sz w:val="24"/>
          <w:szCs w:val="24"/>
          <w:u w:val="single"/>
          <w:lang w:val="en-US"/>
        </w:rPr>
        <w:lastRenderedPageBreak/>
        <w:t xml:space="preserve">Regarding the fifth issue on the agenda: </w:t>
      </w:r>
    </w:p>
    <w:p w:rsidR="00CC42A0" w:rsidRPr="003005C0" w:rsidRDefault="00CC42A0" w:rsidP="00CC42A0">
      <w:pPr>
        <w:ind w:firstLine="567"/>
        <w:jc w:val="both"/>
        <w:rPr>
          <w:sz w:val="24"/>
          <w:szCs w:val="24"/>
          <w:lang w:val="en-US"/>
        </w:rPr>
      </w:pPr>
      <w:r w:rsidRPr="003005C0">
        <w:rPr>
          <w:sz w:val="24"/>
          <w:szCs w:val="24"/>
          <w:lang w:val="en-US"/>
        </w:rPr>
        <w:t>Number of cumulative votes held by persons listed as eligible to participate in the Meeting to be cast on this agenda item:</w:t>
      </w:r>
      <w:r w:rsidR="007E4D4E">
        <w:rPr>
          <w:sz w:val="24"/>
          <w:szCs w:val="24"/>
          <w:lang w:val="en-US"/>
        </w:rPr>
        <w:t xml:space="preserve"> </w:t>
      </w:r>
      <w:r w:rsidRPr="003005C0">
        <w:rPr>
          <w:sz w:val="24"/>
          <w:szCs w:val="24"/>
          <w:lang w:val="en-US"/>
        </w:rPr>
        <w:t>302,217,272,000.</w:t>
      </w:r>
    </w:p>
    <w:p w:rsidR="00CC42A0" w:rsidRPr="003005C0" w:rsidRDefault="00CC42A0" w:rsidP="00CC42A0">
      <w:pPr>
        <w:ind w:firstLine="567"/>
        <w:jc w:val="both"/>
        <w:rPr>
          <w:sz w:val="24"/>
          <w:szCs w:val="24"/>
          <w:lang w:val="en-US"/>
        </w:rPr>
      </w:pPr>
      <w:r w:rsidRPr="003005C0">
        <w:rPr>
          <w:sz w:val="24"/>
          <w:szCs w:val="24"/>
          <w:lang w:val="en-US"/>
        </w:rPr>
        <w:t>Number of cumulative votes attaching to the voting shares of the Company to be cast on this agenda item calculated subject to the requirements of Clause 4.20 of the Regulation: 302,217,272,000 (100%).</w:t>
      </w:r>
    </w:p>
    <w:p w:rsidR="00CC42A0" w:rsidRPr="003005C0" w:rsidRDefault="00CC42A0" w:rsidP="00CC42A0">
      <w:pPr>
        <w:ind w:firstLine="567"/>
        <w:jc w:val="both"/>
        <w:rPr>
          <w:sz w:val="24"/>
          <w:szCs w:val="24"/>
          <w:lang w:val="en-US"/>
        </w:rPr>
      </w:pPr>
      <w:r w:rsidRPr="003005C0">
        <w:rPr>
          <w:sz w:val="24"/>
          <w:szCs w:val="24"/>
          <w:lang w:val="en-US"/>
        </w:rPr>
        <w:t>Number of cumulative votes held by persons participating in the voting at the Meeting on this agenda item:</w:t>
      </w:r>
      <w:r w:rsidR="007E4D4E">
        <w:rPr>
          <w:sz w:val="24"/>
          <w:szCs w:val="24"/>
          <w:lang w:val="en-US"/>
        </w:rPr>
        <w:t xml:space="preserve"> </w:t>
      </w:r>
      <w:r w:rsidRPr="003005C0">
        <w:rPr>
          <w:sz w:val="24"/>
          <w:szCs w:val="24"/>
          <w:lang w:val="en-US"/>
        </w:rPr>
        <w:t xml:space="preserve">210,953,138,284, which represents 69.802% of the number of votes held by persons eligible to vote. </w:t>
      </w:r>
    </w:p>
    <w:p w:rsidR="00CC42A0" w:rsidRPr="003005C0" w:rsidRDefault="00CC42A0" w:rsidP="00CC42A0">
      <w:pPr>
        <w:ind w:firstLine="567"/>
        <w:jc w:val="both"/>
        <w:rPr>
          <w:sz w:val="24"/>
          <w:szCs w:val="24"/>
          <w:lang w:val="en-US"/>
        </w:rPr>
      </w:pPr>
      <w:r w:rsidRPr="003005C0">
        <w:rPr>
          <w:sz w:val="24"/>
          <w:szCs w:val="24"/>
          <w:lang w:val="en-US"/>
        </w:rPr>
        <w:t xml:space="preserve">Quorum to pass resolution </w:t>
      </w:r>
      <w:r w:rsidR="004B49C6">
        <w:rPr>
          <w:sz w:val="24"/>
          <w:szCs w:val="24"/>
          <w:lang w:val="en-US"/>
        </w:rPr>
        <w:t>on this agenda item</w:t>
      </w:r>
      <w:r w:rsidRPr="003005C0">
        <w:rPr>
          <w:sz w:val="24"/>
          <w:szCs w:val="24"/>
          <w:lang w:val="en-US"/>
        </w:rPr>
        <w:t xml:space="preserve"> was reached.</w:t>
      </w:r>
    </w:p>
    <w:p w:rsidR="00CC42A0" w:rsidRPr="003005C0" w:rsidRDefault="00CC42A0" w:rsidP="00CC42A0">
      <w:pPr>
        <w:ind w:firstLine="567"/>
        <w:jc w:val="both"/>
        <w:rPr>
          <w:sz w:val="24"/>
          <w:szCs w:val="24"/>
          <w:lang w:val="en-US"/>
        </w:rPr>
      </w:pPr>
      <w:r w:rsidRPr="003005C0">
        <w:rPr>
          <w:sz w:val="24"/>
          <w:szCs w:val="24"/>
          <w:lang w:val="en-US"/>
        </w:rPr>
        <w:t>Number of cumulative votes that were not included in tally of votes on this agenda item due to annulment of the ballots or otherwise in accordance with the Regulation: 363,764,091, which represents 0.172% of the total number of votes counted in adopting a resolution on this issue.</w:t>
      </w:r>
    </w:p>
    <w:p w:rsidR="00CC42A0" w:rsidRPr="003005C0" w:rsidRDefault="00CC42A0" w:rsidP="00CC42A0">
      <w:pPr>
        <w:ind w:firstLine="567"/>
        <w:jc w:val="both"/>
        <w:rPr>
          <w:b/>
          <w:bCs/>
          <w:sz w:val="24"/>
          <w:szCs w:val="24"/>
          <w:lang w:val="en-US"/>
        </w:rPr>
      </w:pPr>
      <w:r w:rsidRPr="003005C0">
        <w:rPr>
          <w:b/>
          <w:bCs/>
          <w:sz w:val="24"/>
          <w:szCs w:val="24"/>
          <w:lang w:val="en-US"/>
        </w:rPr>
        <w:t xml:space="preserve">Voting results </w:t>
      </w:r>
      <w:r w:rsidR="00912FDB">
        <w:rPr>
          <w:b/>
          <w:bCs/>
          <w:sz w:val="24"/>
          <w:szCs w:val="24"/>
          <w:lang w:val="en-US"/>
        </w:rPr>
        <w:t>for the issue put to the vote</w:t>
      </w:r>
      <w:r w:rsidRPr="003005C0">
        <w:rPr>
          <w:b/>
          <w:bCs/>
          <w:sz w:val="24"/>
          <w:szCs w:val="24"/>
          <w:lang w:val="en-US"/>
        </w:rPr>
        <w:t>:</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819"/>
        <w:gridCol w:w="4111"/>
      </w:tblGrid>
      <w:tr w:rsidR="00205FD7" w:rsidRPr="00E96A00" w:rsidTr="00CC42A0">
        <w:trPr>
          <w:trHeight w:val="454"/>
        </w:trPr>
        <w:tc>
          <w:tcPr>
            <w:tcW w:w="710" w:type="dxa"/>
            <w:shd w:val="clear" w:color="auto" w:fill="auto"/>
          </w:tcPr>
          <w:p w:rsidR="00CC42A0" w:rsidRPr="003005C0" w:rsidRDefault="00CC42A0" w:rsidP="00CC42A0">
            <w:pPr>
              <w:pStyle w:val="ae"/>
              <w:tabs>
                <w:tab w:val="left" w:pos="176"/>
              </w:tabs>
              <w:ind w:left="34" w:right="-108"/>
              <w:jc w:val="center"/>
              <w:rPr>
                <w:sz w:val="24"/>
                <w:szCs w:val="24"/>
                <w:lang w:val="en-US"/>
              </w:rPr>
            </w:pPr>
            <w:r w:rsidRPr="003005C0">
              <w:rPr>
                <w:sz w:val="24"/>
                <w:szCs w:val="24"/>
                <w:lang w:val="en-US"/>
              </w:rPr>
              <w:t>Item</w:t>
            </w:r>
          </w:p>
          <w:p w:rsidR="00CC42A0" w:rsidRPr="003005C0" w:rsidRDefault="00CC42A0" w:rsidP="00CC42A0">
            <w:pPr>
              <w:pStyle w:val="ae"/>
              <w:tabs>
                <w:tab w:val="left" w:pos="176"/>
              </w:tabs>
              <w:ind w:left="34" w:right="-108"/>
              <w:jc w:val="center"/>
              <w:rPr>
                <w:sz w:val="24"/>
                <w:szCs w:val="24"/>
                <w:lang w:val="en-US"/>
              </w:rPr>
            </w:pPr>
            <w:r w:rsidRPr="003005C0">
              <w:rPr>
                <w:sz w:val="24"/>
                <w:szCs w:val="24"/>
                <w:lang w:val="en-US"/>
              </w:rPr>
              <w:t>No.</w:t>
            </w:r>
          </w:p>
        </w:tc>
        <w:tc>
          <w:tcPr>
            <w:tcW w:w="4819" w:type="dxa"/>
            <w:shd w:val="clear" w:color="auto" w:fill="auto"/>
          </w:tcPr>
          <w:p w:rsidR="00CC42A0" w:rsidRPr="003005C0" w:rsidRDefault="00CC42A0" w:rsidP="00CC42A0">
            <w:pPr>
              <w:jc w:val="center"/>
              <w:rPr>
                <w:sz w:val="24"/>
                <w:szCs w:val="24"/>
                <w:lang w:val="en-US"/>
              </w:rPr>
            </w:pPr>
            <w:r w:rsidRPr="003005C0">
              <w:rPr>
                <w:sz w:val="24"/>
                <w:szCs w:val="24"/>
                <w:lang w:val="en-US"/>
              </w:rPr>
              <w:t xml:space="preserve">Full Name </w:t>
            </w:r>
          </w:p>
        </w:tc>
        <w:tc>
          <w:tcPr>
            <w:tcW w:w="4111" w:type="dxa"/>
            <w:shd w:val="clear" w:color="auto" w:fill="auto"/>
          </w:tcPr>
          <w:p w:rsidR="00CC42A0" w:rsidRPr="003005C0" w:rsidRDefault="00CC42A0" w:rsidP="00CC42A0">
            <w:pPr>
              <w:jc w:val="center"/>
              <w:rPr>
                <w:sz w:val="24"/>
                <w:szCs w:val="24"/>
                <w:lang w:val="en-US"/>
              </w:rPr>
            </w:pPr>
            <w:r w:rsidRPr="003005C0">
              <w:rPr>
                <w:sz w:val="24"/>
                <w:szCs w:val="24"/>
                <w:lang w:val="en-US"/>
              </w:rPr>
              <w:t>Number of cumulative votes cast “For” the candidate</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proofErr w:type="spellStart"/>
            <w:r w:rsidRPr="003005C0">
              <w:rPr>
                <w:sz w:val="24"/>
                <w:szCs w:val="24"/>
                <w:lang w:val="en-US"/>
              </w:rPr>
              <w:t>Esko</w:t>
            </w:r>
            <w:proofErr w:type="spellEnd"/>
            <w:r w:rsidRPr="003005C0">
              <w:rPr>
                <w:sz w:val="24"/>
                <w:szCs w:val="24"/>
                <w:lang w:val="en-US"/>
              </w:rPr>
              <w:t xml:space="preserve"> </w:t>
            </w:r>
            <w:proofErr w:type="spellStart"/>
            <w:r w:rsidRPr="003005C0">
              <w:rPr>
                <w:sz w:val="24"/>
                <w:szCs w:val="24"/>
                <w:lang w:val="en-US"/>
              </w:rPr>
              <w:t>Tapani</w:t>
            </w:r>
            <w:proofErr w:type="spellEnd"/>
            <w:r w:rsidRPr="003005C0">
              <w:rPr>
                <w:sz w:val="24"/>
                <w:szCs w:val="24"/>
                <w:lang w:val="en-US"/>
              </w:rPr>
              <w:t xml:space="preserve"> </w:t>
            </w:r>
            <w:proofErr w:type="spellStart"/>
            <w:r w:rsidRPr="003005C0">
              <w:rPr>
                <w:sz w:val="24"/>
                <w:szCs w:val="24"/>
                <w:lang w:val="en-US"/>
              </w:rPr>
              <w:t>Aho</w:t>
            </w:r>
            <w:proofErr w:type="spellEnd"/>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7,589,889,249 (3.598%)</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r w:rsidRPr="003005C0">
              <w:rPr>
                <w:sz w:val="24"/>
                <w:szCs w:val="24"/>
                <w:lang w:val="en-US"/>
              </w:rPr>
              <w:t>Martin Grant Gilman</w:t>
            </w:r>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7,899,518,341 (3.745%)</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Herman O. </w:t>
            </w:r>
            <w:proofErr w:type="spellStart"/>
            <w:r w:rsidRPr="003005C0">
              <w:rPr>
                <w:sz w:val="24"/>
                <w:szCs w:val="24"/>
                <w:lang w:val="en-US"/>
              </w:rPr>
              <w:t>Gref</w:t>
            </w:r>
            <w:proofErr w:type="spellEnd"/>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20,527,491,068 (9.731%)</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proofErr w:type="spellStart"/>
            <w:r w:rsidRPr="003005C0">
              <w:rPr>
                <w:sz w:val="24"/>
                <w:szCs w:val="24"/>
                <w:lang w:val="en-US"/>
              </w:rPr>
              <w:t>Nadezhda</w:t>
            </w:r>
            <w:proofErr w:type="spellEnd"/>
            <w:r w:rsidRPr="003005C0">
              <w:rPr>
                <w:sz w:val="24"/>
                <w:szCs w:val="24"/>
                <w:lang w:val="en-US"/>
              </w:rPr>
              <w:t xml:space="preserve"> Yu. </w:t>
            </w:r>
            <w:proofErr w:type="spellStart"/>
            <w:r w:rsidRPr="003005C0">
              <w:rPr>
                <w:sz w:val="24"/>
                <w:szCs w:val="24"/>
                <w:lang w:val="en-US"/>
              </w:rPr>
              <w:t>Ivanova</w:t>
            </w:r>
            <w:proofErr w:type="spellEnd"/>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18,405,128,186 (8.725%)</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Sergey M. </w:t>
            </w:r>
            <w:proofErr w:type="spellStart"/>
            <w:r w:rsidRPr="003005C0">
              <w:rPr>
                <w:sz w:val="24"/>
                <w:szCs w:val="24"/>
                <w:lang w:val="en-US"/>
              </w:rPr>
              <w:t>Ignatiev</w:t>
            </w:r>
            <w:proofErr w:type="spellEnd"/>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18,568,143,362 (8.802%)</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proofErr w:type="spellStart"/>
            <w:r w:rsidRPr="003005C0">
              <w:rPr>
                <w:sz w:val="24"/>
                <w:szCs w:val="24"/>
                <w:lang w:val="en-US"/>
              </w:rPr>
              <w:t>Aleksei</w:t>
            </w:r>
            <w:proofErr w:type="spellEnd"/>
            <w:r w:rsidRPr="003005C0">
              <w:rPr>
                <w:sz w:val="24"/>
                <w:szCs w:val="24"/>
                <w:lang w:val="en-US"/>
              </w:rPr>
              <w:t xml:space="preserve"> L. </w:t>
            </w:r>
            <w:proofErr w:type="spellStart"/>
            <w:r w:rsidRPr="003005C0">
              <w:rPr>
                <w:sz w:val="24"/>
                <w:szCs w:val="24"/>
                <w:lang w:val="en-US"/>
              </w:rPr>
              <w:t>Kudrin</w:t>
            </w:r>
            <w:proofErr w:type="spellEnd"/>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9,977,998,356 (4.730%)</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proofErr w:type="spellStart"/>
            <w:r w:rsidRPr="003005C0">
              <w:rPr>
                <w:sz w:val="24"/>
                <w:szCs w:val="24"/>
                <w:lang w:val="en-US"/>
              </w:rPr>
              <w:t>Georgy</w:t>
            </w:r>
            <w:proofErr w:type="spellEnd"/>
            <w:r w:rsidRPr="003005C0">
              <w:rPr>
                <w:sz w:val="24"/>
                <w:szCs w:val="24"/>
                <w:lang w:val="en-US"/>
              </w:rPr>
              <w:t xml:space="preserve"> I. </w:t>
            </w:r>
            <w:proofErr w:type="spellStart"/>
            <w:r w:rsidRPr="003005C0">
              <w:rPr>
                <w:sz w:val="24"/>
                <w:szCs w:val="24"/>
                <w:lang w:val="en-US"/>
              </w:rPr>
              <w:t>Luntovskiy</w:t>
            </w:r>
            <w:proofErr w:type="spellEnd"/>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18,404,388,824 (8.724%)</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r w:rsidRPr="003005C0">
              <w:rPr>
                <w:sz w:val="24"/>
                <w:szCs w:val="24"/>
                <w:lang w:val="en-US"/>
              </w:rPr>
              <w:t>Vladimir A. Mau</w:t>
            </w:r>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19,227,150,686 (9.114%)</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Gennady G. </w:t>
            </w:r>
            <w:proofErr w:type="spellStart"/>
            <w:r w:rsidRPr="003005C0">
              <w:rPr>
                <w:sz w:val="24"/>
                <w:szCs w:val="24"/>
                <w:lang w:val="en-US"/>
              </w:rPr>
              <w:t>Melikyan</w:t>
            </w:r>
            <w:proofErr w:type="spellEnd"/>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12,724,502,722 (6.032%)</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Alessandro </w:t>
            </w:r>
            <w:proofErr w:type="spellStart"/>
            <w:r w:rsidRPr="003005C0">
              <w:rPr>
                <w:sz w:val="24"/>
                <w:szCs w:val="24"/>
                <w:lang w:val="en-US"/>
              </w:rPr>
              <w:t>Profumo</w:t>
            </w:r>
            <w:proofErr w:type="spellEnd"/>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6,958,511,318 (3.299%)</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Anton G. </w:t>
            </w:r>
            <w:proofErr w:type="spellStart"/>
            <w:r w:rsidRPr="003005C0">
              <w:rPr>
                <w:sz w:val="24"/>
                <w:szCs w:val="24"/>
                <w:lang w:val="en-US"/>
              </w:rPr>
              <w:t>Siluanov</w:t>
            </w:r>
            <w:proofErr w:type="spellEnd"/>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19,605,128,302 (9.294%)</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Sergei G. </w:t>
            </w:r>
            <w:proofErr w:type="spellStart"/>
            <w:r w:rsidRPr="003005C0">
              <w:rPr>
                <w:sz w:val="24"/>
                <w:szCs w:val="24"/>
                <w:lang w:val="en-US"/>
              </w:rPr>
              <w:t>Sinelnikov-Murylev</w:t>
            </w:r>
            <w:proofErr w:type="spellEnd"/>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5,543,464,816 (2.628%)</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Dmitry V. </w:t>
            </w:r>
            <w:proofErr w:type="spellStart"/>
            <w:r w:rsidRPr="003005C0">
              <w:rPr>
                <w:sz w:val="24"/>
                <w:szCs w:val="24"/>
                <w:lang w:val="en-US"/>
              </w:rPr>
              <w:t>Tulin</w:t>
            </w:r>
            <w:proofErr w:type="spellEnd"/>
            <w:r w:rsidRPr="003005C0">
              <w:rPr>
                <w:sz w:val="24"/>
                <w:szCs w:val="24"/>
                <w:lang w:val="en-US"/>
              </w:rPr>
              <w:t xml:space="preserve"> </w:t>
            </w:r>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18,402,566,384 (8.724%)</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A03271" w:rsidP="00CC42A0">
            <w:pPr>
              <w:jc w:val="both"/>
              <w:rPr>
                <w:sz w:val="24"/>
                <w:szCs w:val="24"/>
                <w:lang w:val="en-US"/>
              </w:rPr>
            </w:pPr>
            <w:proofErr w:type="spellStart"/>
            <w:r>
              <w:rPr>
                <w:sz w:val="24"/>
                <w:szCs w:val="24"/>
                <w:lang w:val="en-US"/>
              </w:rPr>
              <w:t>Nady</w:t>
            </w:r>
            <w:r w:rsidR="00CC42A0" w:rsidRPr="003005C0">
              <w:rPr>
                <w:sz w:val="24"/>
                <w:szCs w:val="24"/>
                <w:lang w:val="en-US"/>
              </w:rPr>
              <w:t>a</w:t>
            </w:r>
            <w:proofErr w:type="spellEnd"/>
            <w:r w:rsidR="00CC42A0" w:rsidRPr="003005C0">
              <w:rPr>
                <w:sz w:val="24"/>
                <w:szCs w:val="24"/>
                <w:lang w:val="en-US"/>
              </w:rPr>
              <w:t xml:space="preserve"> Wells</w:t>
            </w:r>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8,250,485,988 (3.911%)</w:t>
            </w:r>
          </w:p>
        </w:tc>
      </w:tr>
      <w:tr w:rsidR="00205FD7" w:rsidRPr="003005C0" w:rsidTr="00CC42A0">
        <w:trPr>
          <w:trHeight w:val="454"/>
        </w:trPr>
        <w:tc>
          <w:tcPr>
            <w:tcW w:w="710" w:type="dxa"/>
            <w:shd w:val="clear" w:color="auto" w:fill="auto"/>
          </w:tcPr>
          <w:p w:rsidR="00CC42A0" w:rsidRPr="003005C0" w:rsidRDefault="00CC42A0" w:rsidP="00CC42A0">
            <w:pPr>
              <w:pStyle w:val="ae"/>
              <w:numPr>
                <w:ilvl w:val="0"/>
                <w:numId w:val="8"/>
              </w:numPr>
              <w:jc w:val="center"/>
              <w:rPr>
                <w:sz w:val="24"/>
                <w:szCs w:val="24"/>
                <w:lang w:val="en-US"/>
              </w:rPr>
            </w:pPr>
          </w:p>
        </w:tc>
        <w:tc>
          <w:tcPr>
            <w:tcW w:w="4819"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Sergei A. </w:t>
            </w:r>
            <w:proofErr w:type="spellStart"/>
            <w:r w:rsidRPr="003005C0">
              <w:rPr>
                <w:sz w:val="24"/>
                <w:szCs w:val="24"/>
                <w:lang w:val="en-US"/>
              </w:rPr>
              <w:t>Shvetsov</w:t>
            </w:r>
            <w:proofErr w:type="spellEnd"/>
          </w:p>
        </w:tc>
        <w:tc>
          <w:tcPr>
            <w:tcW w:w="4111" w:type="dxa"/>
            <w:shd w:val="clear" w:color="auto" w:fill="auto"/>
          </w:tcPr>
          <w:p w:rsidR="00CC42A0" w:rsidRPr="003005C0" w:rsidRDefault="00CC42A0" w:rsidP="00CC42A0">
            <w:pPr>
              <w:ind w:firstLine="567"/>
              <w:jc w:val="center"/>
              <w:rPr>
                <w:sz w:val="24"/>
                <w:szCs w:val="24"/>
                <w:lang w:val="en-US"/>
              </w:rPr>
            </w:pPr>
            <w:r w:rsidRPr="003005C0">
              <w:rPr>
                <w:sz w:val="24"/>
                <w:szCs w:val="24"/>
                <w:lang w:val="en-US"/>
              </w:rPr>
              <w:t>18,454,495,495 (8.748%)</w:t>
            </w:r>
          </w:p>
        </w:tc>
      </w:tr>
    </w:tbl>
    <w:p w:rsidR="00CC42A0" w:rsidRPr="00347CC7" w:rsidRDefault="00CC42A0" w:rsidP="00CC42A0">
      <w:pPr>
        <w:jc w:val="both"/>
        <w:rPr>
          <w:szCs w:val="16"/>
          <w:lang w:val="en-US"/>
        </w:r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529"/>
        <w:gridCol w:w="4111"/>
      </w:tblGrid>
      <w:tr w:rsidR="00205FD7" w:rsidRPr="003005C0" w:rsidTr="00CC42A0">
        <w:trPr>
          <w:cantSplit/>
        </w:trPr>
        <w:tc>
          <w:tcPr>
            <w:tcW w:w="5529" w:type="dxa"/>
            <w:tcBorders>
              <w:top w:val="single" w:sz="4" w:space="0" w:color="auto"/>
              <w:left w:val="single" w:sz="4" w:space="0" w:color="auto"/>
              <w:bottom w:val="single" w:sz="4" w:space="0" w:color="auto"/>
              <w:right w:val="single" w:sz="4" w:space="0" w:color="auto"/>
            </w:tcBorders>
            <w:hideMark/>
          </w:tcPr>
          <w:p w:rsidR="00CC42A0" w:rsidRPr="003005C0" w:rsidRDefault="00CC42A0" w:rsidP="00CC42A0">
            <w:pPr>
              <w:jc w:val="both"/>
              <w:rPr>
                <w:sz w:val="24"/>
                <w:szCs w:val="24"/>
                <w:lang w:val="en-US"/>
              </w:rPr>
            </w:pPr>
            <w:r w:rsidRPr="003005C0">
              <w:rPr>
                <w:sz w:val="24"/>
                <w:szCs w:val="24"/>
                <w:lang w:val="en-US"/>
              </w:rPr>
              <w:t>Voted against all candidates:</w:t>
            </w:r>
          </w:p>
        </w:tc>
        <w:tc>
          <w:tcPr>
            <w:tcW w:w="4111" w:type="dxa"/>
            <w:tcBorders>
              <w:top w:val="single" w:sz="4" w:space="0" w:color="auto"/>
              <w:left w:val="single" w:sz="4" w:space="0" w:color="auto"/>
              <w:bottom w:val="single" w:sz="4" w:space="0" w:color="auto"/>
              <w:right w:val="single" w:sz="4" w:space="0" w:color="auto"/>
            </w:tcBorders>
          </w:tcPr>
          <w:p w:rsidR="00CC42A0" w:rsidRPr="003005C0" w:rsidRDefault="00CC42A0" w:rsidP="00CC42A0">
            <w:pPr>
              <w:jc w:val="center"/>
              <w:rPr>
                <w:sz w:val="24"/>
                <w:szCs w:val="24"/>
                <w:lang w:val="en-US"/>
              </w:rPr>
            </w:pPr>
            <w:r w:rsidRPr="003005C0">
              <w:rPr>
                <w:sz w:val="24"/>
                <w:szCs w:val="24"/>
                <w:lang w:val="en-US"/>
              </w:rPr>
              <w:t>5,675,602 (0.003%)</w:t>
            </w:r>
          </w:p>
        </w:tc>
      </w:tr>
      <w:tr w:rsidR="00205FD7" w:rsidRPr="003005C0" w:rsidTr="00CC42A0">
        <w:trPr>
          <w:cantSplit/>
        </w:trPr>
        <w:tc>
          <w:tcPr>
            <w:tcW w:w="5529" w:type="dxa"/>
            <w:tcBorders>
              <w:top w:val="single" w:sz="4" w:space="0" w:color="auto"/>
              <w:left w:val="single" w:sz="4" w:space="0" w:color="auto"/>
              <w:bottom w:val="single" w:sz="4" w:space="0" w:color="auto"/>
              <w:right w:val="single" w:sz="4" w:space="0" w:color="auto"/>
            </w:tcBorders>
            <w:hideMark/>
          </w:tcPr>
          <w:p w:rsidR="00CC42A0" w:rsidRPr="003005C0" w:rsidRDefault="00CC42A0" w:rsidP="00CC42A0">
            <w:pPr>
              <w:jc w:val="both"/>
              <w:rPr>
                <w:sz w:val="24"/>
                <w:szCs w:val="24"/>
                <w:lang w:val="en-US"/>
              </w:rPr>
            </w:pPr>
            <w:r w:rsidRPr="003005C0">
              <w:rPr>
                <w:sz w:val="24"/>
                <w:szCs w:val="24"/>
                <w:lang w:val="en-US"/>
              </w:rPr>
              <w:t>Abstained (in respect of all candidates):</w:t>
            </w:r>
          </w:p>
        </w:tc>
        <w:tc>
          <w:tcPr>
            <w:tcW w:w="4111" w:type="dxa"/>
            <w:tcBorders>
              <w:top w:val="single" w:sz="4" w:space="0" w:color="auto"/>
              <w:left w:val="single" w:sz="4" w:space="0" w:color="auto"/>
              <w:bottom w:val="single" w:sz="4" w:space="0" w:color="auto"/>
              <w:right w:val="single" w:sz="4" w:space="0" w:color="auto"/>
            </w:tcBorders>
          </w:tcPr>
          <w:p w:rsidR="00CC42A0" w:rsidRPr="003005C0" w:rsidRDefault="00CC42A0" w:rsidP="00CC42A0">
            <w:pPr>
              <w:jc w:val="center"/>
              <w:rPr>
                <w:sz w:val="24"/>
                <w:szCs w:val="24"/>
                <w:lang w:val="en-US"/>
              </w:rPr>
            </w:pPr>
            <w:r w:rsidRPr="003005C0">
              <w:rPr>
                <w:sz w:val="24"/>
                <w:szCs w:val="24"/>
                <w:lang w:val="en-US"/>
              </w:rPr>
              <w:t>44,835,494 (0.021%)</w:t>
            </w:r>
          </w:p>
        </w:tc>
      </w:tr>
    </w:tbl>
    <w:p w:rsidR="00CC42A0" w:rsidRPr="003005C0" w:rsidRDefault="00CC42A0" w:rsidP="00CC42A0">
      <w:pPr>
        <w:jc w:val="both"/>
        <w:rPr>
          <w:b/>
          <w:sz w:val="24"/>
          <w:szCs w:val="24"/>
          <w:lang w:val="en-US"/>
        </w:rPr>
      </w:pPr>
      <w:r w:rsidRPr="003005C0">
        <w:rPr>
          <w:b/>
          <w:sz w:val="24"/>
          <w:szCs w:val="24"/>
          <w:lang w:val="en-US"/>
        </w:rPr>
        <w:t xml:space="preserve">The following resolution was passed on the fifth agenda item: </w:t>
      </w:r>
    </w:p>
    <w:p w:rsidR="00CC42A0" w:rsidRPr="003005C0" w:rsidRDefault="00CC42A0" w:rsidP="00CC42A0">
      <w:pPr>
        <w:jc w:val="both"/>
        <w:rPr>
          <w:b/>
          <w:sz w:val="24"/>
          <w:szCs w:val="24"/>
          <w:lang w:val="en-US"/>
        </w:rPr>
      </w:pPr>
      <w:r w:rsidRPr="003005C0">
        <w:rPr>
          <w:b/>
          <w:sz w:val="24"/>
          <w:szCs w:val="24"/>
          <w:lang w:val="en-US"/>
        </w:rPr>
        <w:t>"Elect the following members to the Supervisory Board:</w:t>
      </w:r>
    </w:p>
    <w:tbl>
      <w:tblPr>
        <w:tblW w:w="97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684"/>
        <w:gridCol w:w="5387"/>
      </w:tblGrid>
      <w:tr w:rsidR="00205FD7" w:rsidRPr="003005C0" w:rsidTr="00347CC7">
        <w:trPr>
          <w:trHeight w:val="454"/>
        </w:trPr>
        <w:tc>
          <w:tcPr>
            <w:tcW w:w="710" w:type="dxa"/>
          </w:tcPr>
          <w:p w:rsidR="00CC42A0" w:rsidRPr="003005C0" w:rsidRDefault="00CC42A0" w:rsidP="00CC42A0">
            <w:pPr>
              <w:pStyle w:val="ae"/>
              <w:tabs>
                <w:tab w:val="left" w:pos="176"/>
              </w:tabs>
              <w:ind w:left="34" w:right="-108"/>
              <w:jc w:val="center"/>
              <w:rPr>
                <w:sz w:val="24"/>
                <w:szCs w:val="24"/>
                <w:lang w:val="en-US"/>
              </w:rPr>
            </w:pPr>
            <w:r w:rsidRPr="003005C0">
              <w:rPr>
                <w:sz w:val="24"/>
                <w:szCs w:val="24"/>
                <w:lang w:val="en-US"/>
              </w:rPr>
              <w:t>Item</w:t>
            </w:r>
          </w:p>
          <w:p w:rsidR="00CC42A0" w:rsidRPr="003005C0" w:rsidRDefault="00CC42A0" w:rsidP="00CC42A0">
            <w:pPr>
              <w:pStyle w:val="ae"/>
              <w:tabs>
                <w:tab w:val="left" w:pos="176"/>
              </w:tabs>
              <w:ind w:left="34" w:right="-108"/>
              <w:jc w:val="center"/>
              <w:rPr>
                <w:sz w:val="24"/>
                <w:szCs w:val="24"/>
                <w:lang w:val="en-US"/>
              </w:rPr>
            </w:pPr>
            <w:r w:rsidRPr="003005C0">
              <w:rPr>
                <w:sz w:val="24"/>
                <w:szCs w:val="24"/>
                <w:lang w:val="en-US"/>
              </w:rPr>
              <w:t>No.</w:t>
            </w:r>
          </w:p>
        </w:tc>
        <w:tc>
          <w:tcPr>
            <w:tcW w:w="3684" w:type="dxa"/>
            <w:shd w:val="clear" w:color="auto" w:fill="auto"/>
          </w:tcPr>
          <w:p w:rsidR="00CC42A0" w:rsidRPr="003005C0" w:rsidRDefault="00CC42A0" w:rsidP="00CC42A0">
            <w:pPr>
              <w:jc w:val="center"/>
              <w:rPr>
                <w:sz w:val="24"/>
                <w:szCs w:val="24"/>
                <w:lang w:val="en-US"/>
              </w:rPr>
            </w:pPr>
            <w:r w:rsidRPr="003005C0">
              <w:rPr>
                <w:sz w:val="24"/>
                <w:szCs w:val="24"/>
                <w:lang w:val="en-US"/>
              </w:rPr>
              <w:t xml:space="preserve">Full Name </w:t>
            </w:r>
          </w:p>
        </w:tc>
        <w:tc>
          <w:tcPr>
            <w:tcW w:w="5387" w:type="dxa"/>
            <w:shd w:val="clear" w:color="auto" w:fill="auto"/>
          </w:tcPr>
          <w:p w:rsidR="00CC42A0" w:rsidRPr="003005C0" w:rsidRDefault="00CC42A0" w:rsidP="00CC42A0">
            <w:pPr>
              <w:ind w:firstLine="38"/>
              <w:jc w:val="center"/>
              <w:rPr>
                <w:sz w:val="24"/>
                <w:szCs w:val="24"/>
                <w:lang w:val="en-US"/>
              </w:rPr>
            </w:pPr>
            <w:r w:rsidRPr="003005C0">
              <w:rPr>
                <w:sz w:val="24"/>
                <w:szCs w:val="24"/>
                <w:lang w:val="en-US"/>
              </w:rPr>
              <w:t>Position</w:t>
            </w:r>
          </w:p>
        </w:tc>
      </w:tr>
      <w:tr w:rsidR="00205FD7" w:rsidRPr="00E96A00" w:rsidTr="00347CC7">
        <w:trPr>
          <w:trHeight w:val="454"/>
        </w:trPr>
        <w:tc>
          <w:tcPr>
            <w:tcW w:w="710" w:type="dxa"/>
          </w:tcPr>
          <w:p w:rsidR="00CC42A0" w:rsidRPr="003005C0" w:rsidRDefault="00CC42A0" w:rsidP="00347CC7">
            <w:pPr>
              <w:pStyle w:val="ae"/>
              <w:numPr>
                <w:ilvl w:val="0"/>
                <w:numId w:val="11"/>
              </w:numPr>
              <w:ind w:left="142" w:firstLine="0"/>
              <w:jc w:val="both"/>
              <w:rPr>
                <w:lang w:val="en-US"/>
              </w:rPr>
            </w:pPr>
          </w:p>
        </w:tc>
        <w:tc>
          <w:tcPr>
            <w:tcW w:w="3684" w:type="dxa"/>
            <w:shd w:val="clear" w:color="auto" w:fill="auto"/>
          </w:tcPr>
          <w:p w:rsidR="00CC42A0" w:rsidRPr="003005C0" w:rsidRDefault="00CC42A0" w:rsidP="00BD705E">
            <w:pPr>
              <w:keepNext/>
              <w:jc w:val="both"/>
              <w:rPr>
                <w:sz w:val="24"/>
                <w:szCs w:val="24"/>
                <w:lang w:val="en-US"/>
              </w:rPr>
            </w:pPr>
            <w:proofErr w:type="spellStart"/>
            <w:r w:rsidRPr="003005C0">
              <w:rPr>
                <w:sz w:val="24"/>
                <w:szCs w:val="24"/>
                <w:lang w:val="en-US"/>
              </w:rPr>
              <w:t>Esko</w:t>
            </w:r>
            <w:proofErr w:type="spellEnd"/>
            <w:r w:rsidRPr="003005C0">
              <w:rPr>
                <w:sz w:val="24"/>
                <w:szCs w:val="24"/>
                <w:lang w:val="en-US"/>
              </w:rPr>
              <w:t xml:space="preserve"> </w:t>
            </w:r>
            <w:proofErr w:type="spellStart"/>
            <w:r w:rsidRPr="003005C0">
              <w:rPr>
                <w:sz w:val="24"/>
                <w:szCs w:val="24"/>
                <w:lang w:val="en-US"/>
              </w:rPr>
              <w:t>Tapani</w:t>
            </w:r>
            <w:proofErr w:type="spellEnd"/>
            <w:r w:rsidRPr="003005C0">
              <w:rPr>
                <w:sz w:val="24"/>
                <w:szCs w:val="24"/>
                <w:lang w:val="en-US"/>
              </w:rPr>
              <w:t xml:space="preserve"> </w:t>
            </w:r>
            <w:proofErr w:type="spellStart"/>
            <w:r w:rsidRPr="003005C0">
              <w:rPr>
                <w:sz w:val="24"/>
                <w:szCs w:val="24"/>
                <w:lang w:val="en-US"/>
              </w:rPr>
              <w:t>Aho</w:t>
            </w:r>
            <w:proofErr w:type="spellEnd"/>
          </w:p>
        </w:tc>
        <w:tc>
          <w:tcPr>
            <w:tcW w:w="5387" w:type="dxa"/>
            <w:shd w:val="clear" w:color="auto" w:fill="auto"/>
          </w:tcPr>
          <w:p w:rsidR="00CC42A0" w:rsidRPr="003005C0" w:rsidRDefault="00CC42A0" w:rsidP="00BD705E">
            <w:pPr>
              <w:keepNext/>
              <w:ind w:firstLine="38"/>
              <w:jc w:val="both"/>
              <w:rPr>
                <w:sz w:val="24"/>
                <w:szCs w:val="24"/>
                <w:lang w:val="en-US"/>
              </w:rPr>
            </w:pPr>
            <w:r w:rsidRPr="003005C0">
              <w:rPr>
                <w:sz w:val="24"/>
                <w:szCs w:val="24"/>
                <w:lang w:val="en-US"/>
              </w:rPr>
              <w:t>Chairman of the Board of Directors of East Office of Finnish Industries (independent director)</w:t>
            </w:r>
          </w:p>
        </w:tc>
      </w:tr>
      <w:tr w:rsidR="00205FD7" w:rsidRPr="00E96A00" w:rsidTr="00347CC7">
        <w:trPr>
          <w:trHeight w:val="454"/>
        </w:trPr>
        <w:tc>
          <w:tcPr>
            <w:tcW w:w="710" w:type="dxa"/>
          </w:tcPr>
          <w:p w:rsidR="00CC42A0" w:rsidRPr="003005C0" w:rsidRDefault="00CC42A0" w:rsidP="00CC42A0">
            <w:pPr>
              <w:pStyle w:val="ae"/>
              <w:numPr>
                <w:ilvl w:val="0"/>
                <w:numId w:val="11"/>
              </w:numPr>
              <w:ind w:left="142" w:firstLine="0"/>
              <w:jc w:val="both"/>
              <w:rPr>
                <w:sz w:val="24"/>
                <w:szCs w:val="24"/>
                <w:lang w:val="en-US"/>
              </w:rPr>
            </w:pPr>
          </w:p>
        </w:tc>
        <w:tc>
          <w:tcPr>
            <w:tcW w:w="3684" w:type="dxa"/>
            <w:shd w:val="clear" w:color="auto" w:fill="auto"/>
          </w:tcPr>
          <w:p w:rsidR="00CC42A0" w:rsidRPr="003005C0" w:rsidRDefault="00CC42A0" w:rsidP="00CC42A0">
            <w:pPr>
              <w:jc w:val="both"/>
              <w:rPr>
                <w:sz w:val="24"/>
                <w:szCs w:val="24"/>
                <w:lang w:val="en-US"/>
              </w:rPr>
            </w:pPr>
            <w:r w:rsidRPr="003005C0">
              <w:rPr>
                <w:sz w:val="24"/>
                <w:szCs w:val="24"/>
                <w:lang w:val="en-US"/>
              </w:rPr>
              <w:t>Martin Grant Gilman</w:t>
            </w:r>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Advisor to the Rector of the National Research University Higher School of Economics (independent director)</w:t>
            </w:r>
          </w:p>
        </w:tc>
      </w:tr>
      <w:tr w:rsidR="00205FD7" w:rsidRPr="00E96A00" w:rsidTr="00347CC7">
        <w:trPr>
          <w:trHeight w:val="454"/>
        </w:trPr>
        <w:tc>
          <w:tcPr>
            <w:tcW w:w="710" w:type="dxa"/>
          </w:tcPr>
          <w:p w:rsidR="00CC42A0" w:rsidRPr="003005C0" w:rsidRDefault="00CC42A0" w:rsidP="00CC42A0">
            <w:pPr>
              <w:pStyle w:val="ae"/>
              <w:numPr>
                <w:ilvl w:val="0"/>
                <w:numId w:val="11"/>
              </w:numPr>
              <w:ind w:left="142" w:firstLine="0"/>
              <w:jc w:val="both"/>
              <w:rPr>
                <w:sz w:val="24"/>
                <w:szCs w:val="24"/>
                <w:lang w:val="en-US"/>
              </w:rPr>
            </w:pPr>
          </w:p>
        </w:tc>
        <w:tc>
          <w:tcPr>
            <w:tcW w:w="3684"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Herman O. </w:t>
            </w:r>
            <w:proofErr w:type="spellStart"/>
            <w:r w:rsidRPr="003005C0">
              <w:rPr>
                <w:sz w:val="24"/>
                <w:szCs w:val="24"/>
                <w:lang w:val="en-US"/>
              </w:rPr>
              <w:t>Gref</w:t>
            </w:r>
            <w:proofErr w:type="spellEnd"/>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CEO, Chairman of the Executive Board of Sberbank</w:t>
            </w:r>
          </w:p>
        </w:tc>
      </w:tr>
      <w:tr w:rsidR="00205FD7" w:rsidRPr="00E96A00" w:rsidTr="00347CC7">
        <w:trPr>
          <w:trHeight w:val="454"/>
        </w:trPr>
        <w:tc>
          <w:tcPr>
            <w:tcW w:w="710" w:type="dxa"/>
          </w:tcPr>
          <w:p w:rsidR="00CC42A0" w:rsidRPr="003005C0" w:rsidRDefault="00CC42A0" w:rsidP="00CC42A0">
            <w:pPr>
              <w:pStyle w:val="ae"/>
              <w:numPr>
                <w:ilvl w:val="0"/>
                <w:numId w:val="11"/>
              </w:numPr>
              <w:ind w:left="142" w:firstLine="0"/>
              <w:jc w:val="both"/>
              <w:rPr>
                <w:sz w:val="24"/>
                <w:szCs w:val="24"/>
                <w:lang w:val="en-US"/>
              </w:rPr>
            </w:pPr>
          </w:p>
        </w:tc>
        <w:tc>
          <w:tcPr>
            <w:tcW w:w="3684" w:type="dxa"/>
            <w:shd w:val="clear" w:color="auto" w:fill="auto"/>
          </w:tcPr>
          <w:p w:rsidR="00CC42A0" w:rsidRPr="003005C0" w:rsidRDefault="00CC42A0" w:rsidP="00CC42A0">
            <w:pPr>
              <w:jc w:val="both"/>
              <w:rPr>
                <w:sz w:val="24"/>
                <w:szCs w:val="24"/>
                <w:lang w:val="en-US"/>
              </w:rPr>
            </w:pPr>
            <w:proofErr w:type="spellStart"/>
            <w:r w:rsidRPr="003005C0">
              <w:rPr>
                <w:sz w:val="24"/>
                <w:szCs w:val="24"/>
                <w:lang w:val="en-US"/>
              </w:rPr>
              <w:t>Nadezhda</w:t>
            </w:r>
            <w:proofErr w:type="spellEnd"/>
            <w:r w:rsidRPr="003005C0">
              <w:rPr>
                <w:sz w:val="24"/>
                <w:szCs w:val="24"/>
                <w:lang w:val="en-US"/>
              </w:rPr>
              <w:t xml:space="preserve"> Yu. </w:t>
            </w:r>
            <w:proofErr w:type="spellStart"/>
            <w:r w:rsidRPr="003005C0">
              <w:rPr>
                <w:sz w:val="24"/>
                <w:szCs w:val="24"/>
                <w:lang w:val="en-US"/>
              </w:rPr>
              <w:t>Ivanova</w:t>
            </w:r>
            <w:proofErr w:type="spellEnd"/>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Deputy Chairman of the Central Bank of the Russian Federation – Director of the Consolidated Economic Department</w:t>
            </w:r>
          </w:p>
        </w:tc>
      </w:tr>
      <w:tr w:rsidR="00205FD7" w:rsidRPr="00E96A00" w:rsidTr="00347CC7">
        <w:trPr>
          <w:trHeight w:val="454"/>
        </w:trPr>
        <w:tc>
          <w:tcPr>
            <w:tcW w:w="710" w:type="dxa"/>
          </w:tcPr>
          <w:p w:rsidR="00CC42A0" w:rsidRPr="003005C0" w:rsidRDefault="00CC42A0" w:rsidP="00CC42A0">
            <w:pPr>
              <w:pStyle w:val="ae"/>
              <w:numPr>
                <w:ilvl w:val="0"/>
                <w:numId w:val="11"/>
              </w:numPr>
              <w:ind w:left="142" w:firstLine="0"/>
              <w:jc w:val="both"/>
              <w:rPr>
                <w:sz w:val="24"/>
                <w:szCs w:val="24"/>
                <w:lang w:val="en-US"/>
              </w:rPr>
            </w:pPr>
          </w:p>
        </w:tc>
        <w:tc>
          <w:tcPr>
            <w:tcW w:w="3684"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Sergey M. </w:t>
            </w:r>
            <w:proofErr w:type="spellStart"/>
            <w:r w:rsidRPr="003005C0">
              <w:rPr>
                <w:sz w:val="24"/>
                <w:szCs w:val="24"/>
                <w:lang w:val="en-US"/>
              </w:rPr>
              <w:t>Ignatiev</w:t>
            </w:r>
            <w:proofErr w:type="spellEnd"/>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 xml:space="preserve">Advisor to the Chairman of </w:t>
            </w:r>
            <w:r w:rsidR="00A03271">
              <w:rPr>
                <w:sz w:val="24"/>
                <w:szCs w:val="24"/>
                <w:lang w:val="en-US"/>
              </w:rPr>
              <w:t xml:space="preserve">the </w:t>
            </w:r>
            <w:r w:rsidRPr="003005C0">
              <w:rPr>
                <w:sz w:val="24"/>
                <w:szCs w:val="24"/>
                <w:lang w:val="en-US"/>
              </w:rPr>
              <w:t>Central Bank of the Russian Federation</w:t>
            </w:r>
          </w:p>
        </w:tc>
      </w:tr>
      <w:tr w:rsidR="00205FD7" w:rsidRPr="00E96A00" w:rsidTr="00347CC7">
        <w:trPr>
          <w:trHeight w:val="454"/>
        </w:trPr>
        <w:tc>
          <w:tcPr>
            <w:tcW w:w="710" w:type="dxa"/>
          </w:tcPr>
          <w:p w:rsidR="00CC42A0" w:rsidRPr="003005C0" w:rsidRDefault="00CC42A0" w:rsidP="00CC42A0">
            <w:pPr>
              <w:pStyle w:val="ae"/>
              <w:numPr>
                <w:ilvl w:val="0"/>
                <w:numId w:val="11"/>
              </w:numPr>
              <w:ind w:left="142" w:firstLine="0"/>
              <w:jc w:val="both"/>
              <w:rPr>
                <w:sz w:val="24"/>
                <w:szCs w:val="24"/>
                <w:lang w:val="en-US"/>
              </w:rPr>
            </w:pPr>
          </w:p>
        </w:tc>
        <w:tc>
          <w:tcPr>
            <w:tcW w:w="3684" w:type="dxa"/>
            <w:shd w:val="clear" w:color="auto" w:fill="auto"/>
          </w:tcPr>
          <w:p w:rsidR="00CC42A0" w:rsidRPr="003005C0" w:rsidRDefault="00CC42A0" w:rsidP="00CC42A0">
            <w:pPr>
              <w:jc w:val="both"/>
              <w:rPr>
                <w:sz w:val="24"/>
                <w:szCs w:val="24"/>
                <w:lang w:val="en-US"/>
              </w:rPr>
            </w:pPr>
            <w:proofErr w:type="spellStart"/>
            <w:r w:rsidRPr="003005C0">
              <w:rPr>
                <w:sz w:val="24"/>
                <w:szCs w:val="24"/>
                <w:lang w:val="en-US"/>
              </w:rPr>
              <w:t>Aleksei</w:t>
            </w:r>
            <w:proofErr w:type="spellEnd"/>
            <w:r w:rsidRPr="003005C0">
              <w:rPr>
                <w:sz w:val="24"/>
                <w:szCs w:val="24"/>
                <w:lang w:val="en-US"/>
              </w:rPr>
              <w:t xml:space="preserve"> L. </w:t>
            </w:r>
            <w:proofErr w:type="spellStart"/>
            <w:r w:rsidRPr="003005C0">
              <w:rPr>
                <w:sz w:val="24"/>
                <w:szCs w:val="24"/>
                <w:lang w:val="en-US"/>
              </w:rPr>
              <w:t>Kudrin</w:t>
            </w:r>
            <w:proofErr w:type="spellEnd"/>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Dean of the Liberal Arts and Sciences Department at St. Petersburg State University</w:t>
            </w:r>
          </w:p>
        </w:tc>
      </w:tr>
      <w:tr w:rsidR="00205FD7" w:rsidRPr="00E96A00" w:rsidTr="00347CC7">
        <w:trPr>
          <w:trHeight w:val="454"/>
        </w:trPr>
        <w:tc>
          <w:tcPr>
            <w:tcW w:w="710" w:type="dxa"/>
          </w:tcPr>
          <w:p w:rsidR="00CC42A0" w:rsidRPr="003005C0" w:rsidRDefault="00CC42A0" w:rsidP="00CC42A0">
            <w:pPr>
              <w:pStyle w:val="ae"/>
              <w:numPr>
                <w:ilvl w:val="0"/>
                <w:numId w:val="11"/>
              </w:numPr>
              <w:ind w:left="142" w:firstLine="0"/>
              <w:jc w:val="both"/>
              <w:rPr>
                <w:sz w:val="24"/>
                <w:szCs w:val="24"/>
                <w:lang w:val="en-US"/>
              </w:rPr>
            </w:pPr>
          </w:p>
        </w:tc>
        <w:tc>
          <w:tcPr>
            <w:tcW w:w="3684" w:type="dxa"/>
            <w:shd w:val="clear" w:color="auto" w:fill="auto"/>
          </w:tcPr>
          <w:p w:rsidR="00CC42A0" w:rsidRPr="003005C0" w:rsidRDefault="00CC42A0" w:rsidP="00CC42A0">
            <w:pPr>
              <w:jc w:val="both"/>
              <w:rPr>
                <w:sz w:val="24"/>
                <w:szCs w:val="24"/>
                <w:lang w:val="en-US"/>
              </w:rPr>
            </w:pPr>
            <w:proofErr w:type="spellStart"/>
            <w:r w:rsidRPr="003005C0">
              <w:rPr>
                <w:sz w:val="24"/>
                <w:szCs w:val="24"/>
                <w:lang w:val="en-US"/>
              </w:rPr>
              <w:t>Georgy</w:t>
            </w:r>
            <w:proofErr w:type="spellEnd"/>
            <w:r w:rsidRPr="003005C0">
              <w:rPr>
                <w:sz w:val="24"/>
                <w:szCs w:val="24"/>
                <w:lang w:val="en-US"/>
              </w:rPr>
              <w:t xml:space="preserve"> I. </w:t>
            </w:r>
            <w:proofErr w:type="spellStart"/>
            <w:r w:rsidRPr="003005C0">
              <w:rPr>
                <w:sz w:val="24"/>
                <w:szCs w:val="24"/>
                <w:lang w:val="en-US"/>
              </w:rPr>
              <w:t>Luntovskiy</w:t>
            </w:r>
            <w:proofErr w:type="spellEnd"/>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First Deputy Chairman of the Central Bank of the Russian Federation</w:t>
            </w:r>
          </w:p>
        </w:tc>
      </w:tr>
      <w:tr w:rsidR="00205FD7" w:rsidRPr="00E96A00" w:rsidTr="00347CC7">
        <w:trPr>
          <w:trHeight w:val="454"/>
        </w:trPr>
        <w:tc>
          <w:tcPr>
            <w:tcW w:w="710" w:type="dxa"/>
          </w:tcPr>
          <w:p w:rsidR="00CC42A0" w:rsidRPr="003005C0" w:rsidRDefault="00CC42A0" w:rsidP="00CC42A0">
            <w:pPr>
              <w:pStyle w:val="ae"/>
              <w:numPr>
                <w:ilvl w:val="0"/>
                <w:numId w:val="11"/>
              </w:numPr>
              <w:ind w:left="142" w:firstLine="0"/>
              <w:jc w:val="both"/>
              <w:rPr>
                <w:sz w:val="24"/>
                <w:szCs w:val="24"/>
                <w:lang w:val="en-US"/>
              </w:rPr>
            </w:pPr>
          </w:p>
        </w:tc>
        <w:tc>
          <w:tcPr>
            <w:tcW w:w="3684" w:type="dxa"/>
            <w:shd w:val="clear" w:color="auto" w:fill="auto"/>
          </w:tcPr>
          <w:p w:rsidR="00CC42A0" w:rsidRPr="003005C0" w:rsidRDefault="00CC42A0" w:rsidP="00CC42A0">
            <w:pPr>
              <w:jc w:val="both"/>
              <w:rPr>
                <w:sz w:val="24"/>
                <w:szCs w:val="24"/>
                <w:lang w:val="en-US"/>
              </w:rPr>
            </w:pPr>
            <w:r w:rsidRPr="003005C0">
              <w:rPr>
                <w:sz w:val="24"/>
                <w:szCs w:val="24"/>
                <w:lang w:val="en-US"/>
              </w:rPr>
              <w:t>Vladimir A. Mau</w:t>
            </w:r>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Rector of the Russian Presidential Academy of National Economy and Public Administration (independent director)</w:t>
            </w:r>
          </w:p>
        </w:tc>
      </w:tr>
      <w:tr w:rsidR="00205FD7" w:rsidRPr="00E96A00" w:rsidTr="00347CC7">
        <w:trPr>
          <w:trHeight w:val="454"/>
        </w:trPr>
        <w:tc>
          <w:tcPr>
            <w:tcW w:w="710" w:type="dxa"/>
          </w:tcPr>
          <w:p w:rsidR="00CC42A0" w:rsidRPr="003005C0" w:rsidRDefault="00CC42A0" w:rsidP="00CC42A0">
            <w:pPr>
              <w:pStyle w:val="ae"/>
              <w:numPr>
                <w:ilvl w:val="0"/>
                <w:numId w:val="11"/>
              </w:numPr>
              <w:ind w:left="142" w:firstLine="0"/>
              <w:jc w:val="both"/>
              <w:rPr>
                <w:sz w:val="24"/>
                <w:szCs w:val="24"/>
                <w:lang w:val="en-US"/>
              </w:rPr>
            </w:pPr>
          </w:p>
        </w:tc>
        <w:tc>
          <w:tcPr>
            <w:tcW w:w="3684"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Gennady G. </w:t>
            </w:r>
            <w:proofErr w:type="spellStart"/>
            <w:r w:rsidRPr="003005C0">
              <w:rPr>
                <w:sz w:val="24"/>
                <w:szCs w:val="24"/>
                <w:lang w:val="en-US"/>
              </w:rPr>
              <w:t>Melikyan</w:t>
            </w:r>
            <w:proofErr w:type="spellEnd"/>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Economist Emeritus of the Russian Federation (independent director)</w:t>
            </w:r>
          </w:p>
        </w:tc>
      </w:tr>
      <w:tr w:rsidR="00205FD7" w:rsidRPr="00E96A00" w:rsidTr="00347CC7">
        <w:trPr>
          <w:trHeight w:val="454"/>
        </w:trPr>
        <w:tc>
          <w:tcPr>
            <w:tcW w:w="710" w:type="dxa"/>
          </w:tcPr>
          <w:p w:rsidR="00CC42A0" w:rsidRPr="003005C0" w:rsidRDefault="00CC42A0" w:rsidP="00CC42A0">
            <w:pPr>
              <w:pStyle w:val="ae"/>
              <w:ind w:left="142"/>
              <w:jc w:val="both"/>
              <w:rPr>
                <w:sz w:val="24"/>
                <w:szCs w:val="24"/>
                <w:lang w:val="en-US"/>
              </w:rPr>
            </w:pPr>
            <w:r w:rsidRPr="003005C0">
              <w:rPr>
                <w:sz w:val="24"/>
                <w:szCs w:val="24"/>
                <w:lang w:val="en-US"/>
              </w:rPr>
              <w:t>10.</w:t>
            </w:r>
          </w:p>
        </w:tc>
        <w:tc>
          <w:tcPr>
            <w:tcW w:w="3684"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Alessandro </w:t>
            </w:r>
            <w:proofErr w:type="spellStart"/>
            <w:r w:rsidRPr="003005C0">
              <w:rPr>
                <w:sz w:val="24"/>
                <w:szCs w:val="24"/>
                <w:lang w:val="en-US"/>
              </w:rPr>
              <w:t>Profumo</w:t>
            </w:r>
            <w:proofErr w:type="spellEnd"/>
          </w:p>
        </w:tc>
        <w:tc>
          <w:tcPr>
            <w:tcW w:w="5387" w:type="dxa"/>
            <w:shd w:val="clear" w:color="auto" w:fill="auto"/>
          </w:tcPr>
          <w:p w:rsidR="00CC42A0" w:rsidRPr="003005C0" w:rsidRDefault="00CC42A0" w:rsidP="00347CC7">
            <w:pPr>
              <w:ind w:firstLine="38"/>
              <w:jc w:val="both"/>
              <w:rPr>
                <w:sz w:val="24"/>
                <w:szCs w:val="24"/>
                <w:lang w:val="en-US"/>
              </w:rPr>
            </w:pPr>
            <w:r w:rsidRPr="003005C0">
              <w:rPr>
                <w:sz w:val="24"/>
                <w:szCs w:val="24"/>
                <w:lang w:val="en-US"/>
              </w:rPr>
              <w:t xml:space="preserve">Chairman of the Board of Directors of </w:t>
            </w:r>
            <w:proofErr w:type="spellStart"/>
            <w:r w:rsidRPr="003005C0">
              <w:rPr>
                <w:sz w:val="24"/>
                <w:szCs w:val="24"/>
                <w:lang w:val="en-US"/>
              </w:rPr>
              <w:t>Equita</w:t>
            </w:r>
            <w:proofErr w:type="spellEnd"/>
            <w:r w:rsidRPr="003005C0">
              <w:rPr>
                <w:sz w:val="24"/>
                <w:szCs w:val="24"/>
                <w:lang w:val="en-US"/>
              </w:rPr>
              <w:t xml:space="preserve"> </w:t>
            </w:r>
            <w:proofErr w:type="spellStart"/>
            <w:r w:rsidRPr="003005C0">
              <w:rPr>
                <w:sz w:val="24"/>
                <w:szCs w:val="24"/>
                <w:lang w:val="en-US"/>
              </w:rPr>
              <w:t>Sim</w:t>
            </w:r>
            <w:proofErr w:type="spellEnd"/>
            <w:r w:rsidRPr="003005C0">
              <w:rPr>
                <w:sz w:val="24"/>
                <w:szCs w:val="24"/>
                <w:lang w:val="en-US"/>
              </w:rPr>
              <w:t xml:space="preserve"> </w:t>
            </w:r>
            <w:proofErr w:type="spellStart"/>
            <w:r w:rsidRPr="003005C0">
              <w:rPr>
                <w:sz w:val="24"/>
                <w:szCs w:val="24"/>
                <w:lang w:val="en-US"/>
              </w:rPr>
              <w:t>S.p.a</w:t>
            </w:r>
            <w:proofErr w:type="spellEnd"/>
            <w:r w:rsidRPr="003005C0">
              <w:rPr>
                <w:sz w:val="24"/>
                <w:szCs w:val="24"/>
                <w:lang w:val="en-US"/>
              </w:rPr>
              <w:t xml:space="preserve">. (Italy), </w:t>
            </w:r>
            <w:r w:rsidR="00347CC7">
              <w:rPr>
                <w:sz w:val="24"/>
                <w:szCs w:val="24"/>
                <w:lang w:val="en-US"/>
              </w:rPr>
              <w:t>former CEO</w:t>
            </w:r>
            <w:r w:rsidRPr="003005C0">
              <w:rPr>
                <w:sz w:val="24"/>
                <w:szCs w:val="24"/>
                <w:lang w:val="en-US"/>
              </w:rPr>
              <w:t xml:space="preserve"> of </w:t>
            </w:r>
            <w:proofErr w:type="spellStart"/>
            <w:r w:rsidRPr="003005C0">
              <w:rPr>
                <w:sz w:val="24"/>
                <w:szCs w:val="24"/>
                <w:lang w:val="en-US"/>
              </w:rPr>
              <w:t>Unicredit</w:t>
            </w:r>
            <w:proofErr w:type="spellEnd"/>
            <w:r w:rsidRPr="003005C0">
              <w:rPr>
                <w:sz w:val="24"/>
                <w:szCs w:val="24"/>
                <w:lang w:val="en-US"/>
              </w:rPr>
              <w:t xml:space="preserve"> Group and ex-Chairman of Banka Monte dei Paschi di Siena (independent director)</w:t>
            </w:r>
          </w:p>
        </w:tc>
      </w:tr>
      <w:tr w:rsidR="00205FD7" w:rsidRPr="00E96A00" w:rsidTr="00347CC7">
        <w:trPr>
          <w:trHeight w:val="454"/>
        </w:trPr>
        <w:tc>
          <w:tcPr>
            <w:tcW w:w="710" w:type="dxa"/>
          </w:tcPr>
          <w:p w:rsidR="00CC42A0" w:rsidRPr="003005C0" w:rsidRDefault="00CC42A0" w:rsidP="00CC42A0">
            <w:pPr>
              <w:pStyle w:val="ae"/>
              <w:ind w:left="142"/>
              <w:jc w:val="both"/>
              <w:rPr>
                <w:sz w:val="24"/>
                <w:szCs w:val="24"/>
                <w:lang w:val="en-US"/>
              </w:rPr>
            </w:pPr>
            <w:r w:rsidRPr="003005C0">
              <w:rPr>
                <w:sz w:val="24"/>
                <w:szCs w:val="24"/>
                <w:lang w:val="en-US"/>
              </w:rPr>
              <w:t>11.</w:t>
            </w:r>
          </w:p>
        </w:tc>
        <w:tc>
          <w:tcPr>
            <w:tcW w:w="3684"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Anton G. </w:t>
            </w:r>
            <w:proofErr w:type="spellStart"/>
            <w:r w:rsidRPr="003005C0">
              <w:rPr>
                <w:sz w:val="24"/>
                <w:szCs w:val="24"/>
                <w:lang w:val="en-US"/>
              </w:rPr>
              <w:t>Siluanov</w:t>
            </w:r>
            <w:proofErr w:type="spellEnd"/>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Minister of Finance of the Russian Federation</w:t>
            </w:r>
          </w:p>
        </w:tc>
      </w:tr>
      <w:tr w:rsidR="00205FD7" w:rsidRPr="00E96A00" w:rsidTr="00347CC7">
        <w:trPr>
          <w:trHeight w:val="454"/>
        </w:trPr>
        <w:tc>
          <w:tcPr>
            <w:tcW w:w="710" w:type="dxa"/>
          </w:tcPr>
          <w:p w:rsidR="00CC42A0" w:rsidRPr="003005C0" w:rsidRDefault="00CC42A0" w:rsidP="00CC42A0">
            <w:pPr>
              <w:pStyle w:val="ae"/>
              <w:ind w:left="142"/>
              <w:jc w:val="both"/>
              <w:rPr>
                <w:sz w:val="24"/>
                <w:szCs w:val="24"/>
                <w:lang w:val="en-US"/>
              </w:rPr>
            </w:pPr>
            <w:r w:rsidRPr="003005C0">
              <w:rPr>
                <w:sz w:val="24"/>
                <w:szCs w:val="24"/>
                <w:lang w:val="en-US"/>
              </w:rPr>
              <w:t>12.</w:t>
            </w:r>
          </w:p>
        </w:tc>
        <w:tc>
          <w:tcPr>
            <w:tcW w:w="3684"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Dmitry V. </w:t>
            </w:r>
            <w:proofErr w:type="spellStart"/>
            <w:r w:rsidRPr="003005C0">
              <w:rPr>
                <w:sz w:val="24"/>
                <w:szCs w:val="24"/>
                <w:lang w:val="en-US"/>
              </w:rPr>
              <w:t>Tulin</w:t>
            </w:r>
            <w:proofErr w:type="spellEnd"/>
            <w:r w:rsidRPr="003005C0">
              <w:rPr>
                <w:sz w:val="24"/>
                <w:szCs w:val="24"/>
                <w:lang w:val="en-US"/>
              </w:rPr>
              <w:t xml:space="preserve"> </w:t>
            </w:r>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 xml:space="preserve">First Deputy Chairman of the Central Bank of the Russian Federation </w:t>
            </w:r>
          </w:p>
        </w:tc>
      </w:tr>
      <w:tr w:rsidR="00205FD7" w:rsidRPr="00E96A00" w:rsidTr="00347CC7">
        <w:trPr>
          <w:trHeight w:val="454"/>
        </w:trPr>
        <w:tc>
          <w:tcPr>
            <w:tcW w:w="710" w:type="dxa"/>
          </w:tcPr>
          <w:p w:rsidR="00CC42A0" w:rsidRPr="003005C0" w:rsidRDefault="00CC42A0" w:rsidP="00CC42A0">
            <w:pPr>
              <w:pStyle w:val="ae"/>
              <w:ind w:left="142"/>
              <w:jc w:val="both"/>
              <w:rPr>
                <w:sz w:val="24"/>
                <w:szCs w:val="24"/>
                <w:lang w:val="en-US"/>
              </w:rPr>
            </w:pPr>
            <w:r w:rsidRPr="003005C0">
              <w:rPr>
                <w:sz w:val="24"/>
                <w:szCs w:val="24"/>
                <w:lang w:val="en-US"/>
              </w:rPr>
              <w:t>13.</w:t>
            </w:r>
          </w:p>
        </w:tc>
        <w:tc>
          <w:tcPr>
            <w:tcW w:w="3684" w:type="dxa"/>
            <w:shd w:val="clear" w:color="auto" w:fill="auto"/>
          </w:tcPr>
          <w:p w:rsidR="00CC42A0" w:rsidRPr="003005C0" w:rsidRDefault="00A03271" w:rsidP="00CC42A0">
            <w:pPr>
              <w:jc w:val="both"/>
              <w:rPr>
                <w:sz w:val="24"/>
                <w:szCs w:val="24"/>
                <w:lang w:val="en-US"/>
              </w:rPr>
            </w:pPr>
            <w:proofErr w:type="spellStart"/>
            <w:r>
              <w:rPr>
                <w:sz w:val="24"/>
                <w:szCs w:val="24"/>
                <w:lang w:val="en-US"/>
              </w:rPr>
              <w:t>Nady</w:t>
            </w:r>
            <w:r w:rsidR="00CC42A0" w:rsidRPr="003005C0">
              <w:rPr>
                <w:sz w:val="24"/>
                <w:szCs w:val="24"/>
                <w:lang w:val="en-US"/>
              </w:rPr>
              <w:t>a</w:t>
            </w:r>
            <w:proofErr w:type="spellEnd"/>
            <w:r w:rsidR="00CC42A0" w:rsidRPr="003005C0">
              <w:rPr>
                <w:sz w:val="24"/>
                <w:szCs w:val="24"/>
                <w:lang w:val="en-US"/>
              </w:rPr>
              <w:t xml:space="preserve"> Wells</w:t>
            </w:r>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Investment and Corporate Governance Consultant (independent director)</w:t>
            </w:r>
          </w:p>
        </w:tc>
      </w:tr>
      <w:tr w:rsidR="00205FD7" w:rsidRPr="00E96A00" w:rsidTr="00347CC7">
        <w:trPr>
          <w:trHeight w:val="454"/>
        </w:trPr>
        <w:tc>
          <w:tcPr>
            <w:tcW w:w="710" w:type="dxa"/>
          </w:tcPr>
          <w:p w:rsidR="00CC42A0" w:rsidRPr="003005C0" w:rsidRDefault="00CC42A0" w:rsidP="00CC42A0">
            <w:pPr>
              <w:pStyle w:val="ae"/>
              <w:ind w:left="142"/>
              <w:jc w:val="both"/>
              <w:rPr>
                <w:sz w:val="24"/>
                <w:szCs w:val="24"/>
                <w:lang w:val="en-US"/>
              </w:rPr>
            </w:pPr>
            <w:r w:rsidRPr="003005C0">
              <w:rPr>
                <w:sz w:val="24"/>
                <w:szCs w:val="24"/>
                <w:lang w:val="en-US"/>
              </w:rPr>
              <w:t>14.</w:t>
            </w:r>
          </w:p>
        </w:tc>
        <w:tc>
          <w:tcPr>
            <w:tcW w:w="3684" w:type="dxa"/>
            <w:shd w:val="clear" w:color="auto" w:fill="auto"/>
          </w:tcPr>
          <w:p w:rsidR="00CC42A0" w:rsidRPr="003005C0" w:rsidRDefault="00CC42A0" w:rsidP="00CC42A0">
            <w:pPr>
              <w:jc w:val="both"/>
              <w:rPr>
                <w:sz w:val="24"/>
                <w:szCs w:val="24"/>
                <w:lang w:val="en-US"/>
              </w:rPr>
            </w:pPr>
            <w:r w:rsidRPr="003005C0">
              <w:rPr>
                <w:sz w:val="24"/>
                <w:szCs w:val="24"/>
                <w:lang w:val="en-US"/>
              </w:rPr>
              <w:t xml:space="preserve">Sergei A. </w:t>
            </w:r>
            <w:proofErr w:type="spellStart"/>
            <w:r w:rsidRPr="003005C0">
              <w:rPr>
                <w:sz w:val="24"/>
                <w:szCs w:val="24"/>
                <w:lang w:val="en-US"/>
              </w:rPr>
              <w:t>Shvetsov</w:t>
            </w:r>
            <w:proofErr w:type="spellEnd"/>
          </w:p>
        </w:tc>
        <w:tc>
          <w:tcPr>
            <w:tcW w:w="5387" w:type="dxa"/>
            <w:shd w:val="clear" w:color="auto" w:fill="auto"/>
          </w:tcPr>
          <w:p w:rsidR="00CC42A0" w:rsidRPr="003005C0" w:rsidRDefault="00CC42A0" w:rsidP="00CC42A0">
            <w:pPr>
              <w:ind w:firstLine="38"/>
              <w:jc w:val="both"/>
              <w:rPr>
                <w:sz w:val="24"/>
                <w:szCs w:val="24"/>
                <w:lang w:val="en-US"/>
              </w:rPr>
            </w:pPr>
            <w:r w:rsidRPr="003005C0">
              <w:rPr>
                <w:sz w:val="24"/>
                <w:szCs w:val="24"/>
                <w:lang w:val="en-US"/>
              </w:rPr>
              <w:t xml:space="preserve">First Deputy Chairman of the Central Bank of the Russian Federation </w:t>
            </w:r>
          </w:p>
        </w:tc>
      </w:tr>
    </w:tbl>
    <w:p w:rsidR="00CC42A0" w:rsidRPr="003005C0" w:rsidRDefault="00CC42A0" w:rsidP="00CC42A0">
      <w:pPr>
        <w:jc w:val="both"/>
        <w:rPr>
          <w:b/>
          <w:sz w:val="24"/>
          <w:szCs w:val="24"/>
          <w:lang w:val="en-US"/>
        </w:rPr>
      </w:pPr>
    </w:p>
    <w:p w:rsidR="00CC42A0" w:rsidRPr="003005C0" w:rsidRDefault="00CC42A0" w:rsidP="00CC42A0">
      <w:pPr>
        <w:ind w:firstLine="567"/>
        <w:jc w:val="both"/>
        <w:rPr>
          <w:sz w:val="24"/>
          <w:szCs w:val="24"/>
          <w:u w:val="single"/>
          <w:lang w:val="en-US"/>
        </w:rPr>
      </w:pPr>
      <w:r w:rsidRPr="003005C0">
        <w:rPr>
          <w:b/>
          <w:bCs/>
          <w:sz w:val="24"/>
          <w:szCs w:val="24"/>
          <w:u w:val="single"/>
          <w:lang w:val="en-US"/>
        </w:rPr>
        <w:t xml:space="preserve">Regarding the sixth issue on the agenda: </w:t>
      </w:r>
    </w:p>
    <w:p w:rsidR="00CC42A0" w:rsidRPr="003005C0" w:rsidRDefault="00CC42A0" w:rsidP="00CC42A0">
      <w:pPr>
        <w:ind w:firstLine="567"/>
        <w:jc w:val="both"/>
        <w:rPr>
          <w:sz w:val="24"/>
          <w:szCs w:val="24"/>
          <w:lang w:val="en-US"/>
        </w:rPr>
      </w:pPr>
      <w:r w:rsidRPr="003005C0">
        <w:rPr>
          <w:sz w:val="24"/>
          <w:szCs w:val="24"/>
          <w:lang w:val="en-US"/>
        </w:rPr>
        <w:t>Number of votes held by persons listed as eligible to participate in the Meeting to be cast on this agenda item:</w:t>
      </w:r>
      <w:r w:rsidR="007E4D4E">
        <w:rPr>
          <w:sz w:val="24"/>
          <w:szCs w:val="24"/>
          <w:lang w:val="en-US"/>
        </w:rPr>
        <w:t xml:space="preserve"> </w:t>
      </w:r>
      <w:r w:rsidRPr="003005C0">
        <w:rPr>
          <w:sz w:val="24"/>
          <w:szCs w:val="24"/>
          <w:lang w:val="en-US"/>
        </w:rPr>
        <w:t>21,586,948,000.</w:t>
      </w:r>
    </w:p>
    <w:p w:rsidR="00CC42A0" w:rsidRPr="003005C0" w:rsidRDefault="00CC42A0" w:rsidP="00CC42A0">
      <w:pPr>
        <w:ind w:firstLine="567"/>
        <w:jc w:val="both"/>
        <w:rPr>
          <w:sz w:val="24"/>
          <w:szCs w:val="24"/>
          <w:lang w:val="en-US"/>
        </w:rPr>
      </w:pPr>
      <w:r w:rsidRPr="003005C0">
        <w:rPr>
          <w:sz w:val="24"/>
          <w:szCs w:val="24"/>
          <w:lang w:val="en-US"/>
        </w:rPr>
        <w:t xml:space="preserve">Number of votes attaching to the voting shares of the Company to be cast on this agenda item calculated subject to the requirements of Clause 4.20 of the Regulation: 21,585,487,579 (100%). </w:t>
      </w:r>
    </w:p>
    <w:p w:rsidR="00CC42A0" w:rsidRPr="003005C0" w:rsidRDefault="00CC42A0" w:rsidP="00CC42A0">
      <w:pPr>
        <w:ind w:firstLine="567"/>
        <w:jc w:val="both"/>
        <w:rPr>
          <w:sz w:val="24"/>
          <w:szCs w:val="24"/>
          <w:lang w:val="en-US"/>
        </w:rPr>
      </w:pPr>
      <w:r w:rsidRPr="003005C0">
        <w:rPr>
          <w:sz w:val="24"/>
          <w:szCs w:val="24"/>
          <w:lang w:val="en-US"/>
        </w:rPr>
        <w:t>Number of votes held by persons participating in the voting at the Meeting on this agenda item:</w:t>
      </w:r>
      <w:r w:rsidR="007E4D4E">
        <w:rPr>
          <w:sz w:val="24"/>
          <w:szCs w:val="24"/>
          <w:lang w:val="en-US"/>
        </w:rPr>
        <w:t xml:space="preserve"> </w:t>
      </w:r>
      <w:r w:rsidRPr="003005C0">
        <w:rPr>
          <w:sz w:val="24"/>
          <w:szCs w:val="24"/>
          <w:lang w:val="en-US"/>
        </w:rPr>
        <w:t xml:space="preserve">15,066,813,725, which represents 69.801% of the number of votes held by persons eligible to vote. </w:t>
      </w:r>
    </w:p>
    <w:p w:rsidR="00CC42A0" w:rsidRPr="003005C0" w:rsidRDefault="00CC42A0" w:rsidP="00CC42A0">
      <w:pPr>
        <w:ind w:firstLine="567"/>
        <w:jc w:val="both"/>
        <w:rPr>
          <w:sz w:val="24"/>
          <w:szCs w:val="24"/>
          <w:lang w:val="en-US"/>
        </w:rPr>
      </w:pPr>
      <w:r w:rsidRPr="003005C0">
        <w:rPr>
          <w:sz w:val="24"/>
          <w:szCs w:val="24"/>
          <w:lang w:val="en-US"/>
        </w:rPr>
        <w:t xml:space="preserve">Quorum to pass resolution </w:t>
      </w:r>
      <w:r w:rsidR="004B49C6">
        <w:rPr>
          <w:sz w:val="24"/>
          <w:szCs w:val="24"/>
          <w:lang w:val="en-US"/>
        </w:rPr>
        <w:t>on this agenda item</w:t>
      </w:r>
      <w:r w:rsidRPr="003005C0">
        <w:rPr>
          <w:sz w:val="24"/>
          <w:szCs w:val="24"/>
          <w:lang w:val="en-US"/>
        </w:rPr>
        <w:t xml:space="preserve"> was reached. </w:t>
      </w:r>
    </w:p>
    <w:p w:rsidR="00CC42A0" w:rsidRPr="003005C0" w:rsidRDefault="00CC42A0" w:rsidP="00CC42A0">
      <w:pPr>
        <w:ind w:firstLine="567"/>
        <w:jc w:val="both"/>
        <w:rPr>
          <w:sz w:val="24"/>
          <w:szCs w:val="24"/>
          <w:lang w:val="en-US"/>
        </w:rPr>
      </w:pPr>
      <w:r w:rsidRPr="003005C0">
        <w:rPr>
          <w:sz w:val="24"/>
          <w:szCs w:val="24"/>
          <w:lang w:val="en-US"/>
        </w:rPr>
        <w:t xml:space="preserve">Shareholders who are Supervisory Board members or who occupy positions in the Company's management bodies did not take part in the vote on this item on the Meeting's agenda. </w:t>
      </w:r>
    </w:p>
    <w:p w:rsidR="00CC42A0" w:rsidRPr="003005C0" w:rsidRDefault="00CC42A0" w:rsidP="00CC42A0">
      <w:pPr>
        <w:ind w:firstLine="567"/>
        <w:jc w:val="both"/>
        <w:rPr>
          <w:b/>
          <w:bCs/>
          <w:sz w:val="24"/>
          <w:szCs w:val="24"/>
          <w:lang w:val="en-US"/>
        </w:rPr>
      </w:pPr>
      <w:r w:rsidRPr="003005C0">
        <w:rPr>
          <w:b/>
          <w:bCs/>
          <w:sz w:val="24"/>
          <w:szCs w:val="24"/>
          <w:lang w:val="en-US"/>
        </w:rPr>
        <w:t xml:space="preserve">Voting results </w:t>
      </w:r>
      <w:r w:rsidR="00912FDB">
        <w:rPr>
          <w:b/>
          <w:bCs/>
          <w:sz w:val="24"/>
          <w:szCs w:val="24"/>
          <w:lang w:val="en-US"/>
        </w:rPr>
        <w:t>for the issue put to the vote</w:t>
      </w:r>
      <w:r w:rsidRPr="003005C0">
        <w:rPr>
          <w:b/>
          <w:bCs/>
          <w:sz w:val="24"/>
          <w:szCs w:val="24"/>
          <w:lang w:val="en-US"/>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2"/>
        <w:gridCol w:w="1843"/>
        <w:gridCol w:w="1843"/>
        <w:gridCol w:w="1843"/>
        <w:gridCol w:w="2126"/>
      </w:tblGrid>
      <w:tr w:rsidR="00205FD7" w:rsidRPr="00E96A00" w:rsidTr="00CC42A0">
        <w:trPr>
          <w:cantSplit/>
        </w:trPr>
        <w:tc>
          <w:tcPr>
            <w:tcW w:w="710" w:type="dxa"/>
            <w:vMerge w:val="restart"/>
            <w:tcBorders>
              <w:top w:val="single" w:sz="4" w:space="0" w:color="auto"/>
              <w:left w:val="single" w:sz="4" w:space="0" w:color="auto"/>
              <w:bottom w:val="single" w:sz="4" w:space="0" w:color="auto"/>
              <w:right w:val="single" w:sz="4" w:space="0" w:color="auto"/>
            </w:tcBorders>
            <w:hideMark/>
          </w:tcPr>
          <w:p w:rsidR="00CC42A0" w:rsidRPr="003005C0" w:rsidRDefault="00CC42A0" w:rsidP="00D855A2">
            <w:pPr>
              <w:keepNext/>
              <w:keepLines/>
              <w:pageBreakBefore/>
              <w:jc w:val="both"/>
              <w:rPr>
                <w:sz w:val="24"/>
                <w:szCs w:val="24"/>
                <w:lang w:val="en-US"/>
              </w:rPr>
            </w:pPr>
            <w:r w:rsidRPr="003005C0">
              <w:rPr>
                <w:sz w:val="24"/>
                <w:szCs w:val="24"/>
                <w:lang w:val="en-US"/>
              </w:rPr>
              <w:lastRenderedPageBreak/>
              <w:t>Item No.</w:t>
            </w:r>
          </w:p>
        </w:tc>
        <w:tc>
          <w:tcPr>
            <w:tcW w:w="1842" w:type="dxa"/>
            <w:vMerge w:val="restart"/>
            <w:tcBorders>
              <w:top w:val="single" w:sz="4" w:space="0" w:color="auto"/>
              <w:left w:val="single" w:sz="4" w:space="0" w:color="auto"/>
              <w:bottom w:val="single" w:sz="4" w:space="0" w:color="auto"/>
              <w:right w:val="single" w:sz="4" w:space="0" w:color="auto"/>
            </w:tcBorders>
            <w:hideMark/>
          </w:tcPr>
          <w:p w:rsidR="00CC42A0" w:rsidRPr="003005C0" w:rsidRDefault="00CC42A0" w:rsidP="00D855A2">
            <w:pPr>
              <w:keepNext/>
              <w:keepLines/>
              <w:pageBreakBefore/>
              <w:jc w:val="center"/>
              <w:rPr>
                <w:sz w:val="24"/>
                <w:szCs w:val="24"/>
                <w:lang w:val="en-US"/>
              </w:rPr>
            </w:pPr>
            <w:r w:rsidRPr="003005C0">
              <w:rPr>
                <w:sz w:val="24"/>
                <w:szCs w:val="24"/>
                <w:lang w:val="en-US"/>
              </w:rPr>
              <w:t>Full Name</w:t>
            </w:r>
          </w:p>
        </w:tc>
        <w:tc>
          <w:tcPr>
            <w:tcW w:w="5529" w:type="dxa"/>
            <w:gridSpan w:val="3"/>
            <w:tcBorders>
              <w:top w:val="single" w:sz="4" w:space="0" w:color="auto"/>
              <w:left w:val="single" w:sz="4" w:space="0" w:color="auto"/>
              <w:bottom w:val="single" w:sz="4" w:space="0" w:color="auto"/>
              <w:right w:val="single" w:sz="4" w:space="0" w:color="auto"/>
            </w:tcBorders>
            <w:hideMark/>
          </w:tcPr>
          <w:p w:rsidR="00CC42A0" w:rsidRPr="003005C0" w:rsidRDefault="00CC42A0" w:rsidP="00D855A2">
            <w:pPr>
              <w:keepNext/>
              <w:keepLines/>
              <w:pageBreakBefore/>
              <w:jc w:val="both"/>
              <w:rPr>
                <w:sz w:val="24"/>
                <w:szCs w:val="24"/>
                <w:lang w:val="en-US"/>
              </w:rPr>
            </w:pPr>
            <w:r w:rsidRPr="003005C0">
              <w:rPr>
                <w:bCs/>
                <w:sz w:val="24"/>
                <w:szCs w:val="24"/>
                <w:lang w:val="en-US"/>
              </w:rPr>
              <w:t xml:space="preserve">Number of votes cast in favor of each of the voting options </w:t>
            </w:r>
          </w:p>
        </w:tc>
        <w:tc>
          <w:tcPr>
            <w:tcW w:w="2126" w:type="dxa"/>
            <w:vMerge w:val="restart"/>
            <w:tcBorders>
              <w:top w:val="single" w:sz="4" w:space="0" w:color="auto"/>
              <w:left w:val="single" w:sz="4" w:space="0" w:color="auto"/>
              <w:right w:val="single" w:sz="4" w:space="0" w:color="auto"/>
            </w:tcBorders>
            <w:hideMark/>
          </w:tcPr>
          <w:p w:rsidR="00CC42A0" w:rsidRPr="003005C0" w:rsidRDefault="00CC42A0" w:rsidP="00D855A2">
            <w:pPr>
              <w:keepNext/>
              <w:keepLines/>
              <w:pageBreakBefore/>
              <w:jc w:val="both"/>
              <w:rPr>
                <w:bCs/>
                <w:sz w:val="24"/>
                <w:szCs w:val="24"/>
                <w:lang w:val="en-US"/>
              </w:rPr>
            </w:pPr>
            <w:r w:rsidRPr="003005C0">
              <w:rPr>
                <w:sz w:val="24"/>
                <w:szCs w:val="24"/>
                <w:lang w:val="en-US"/>
              </w:rPr>
              <w:t xml:space="preserve">Number of votes that were not included in tally of votes due to annulment of the ballots in accordance with the Regulation to the extent relating to the vote on the candidate </w:t>
            </w:r>
          </w:p>
        </w:tc>
      </w:tr>
      <w:tr w:rsidR="00205FD7" w:rsidRPr="003005C0" w:rsidTr="00CC42A0">
        <w:trPr>
          <w:trHeight w:val="578"/>
        </w:trPr>
        <w:tc>
          <w:tcPr>
            <w:tcW w:w="710" w:type="dxa"/>
            <w:vMerge/>
            <w:tcBorders>
              <w:top w:val="single" w:sz="4" w:space="0" w:color="auto"/>
              <w:left w:val="single" w:sz="4" w:space="0" w:color="auto"/>
              <w:bottom w:val="single" w:sz="4" w:space="0" w:color="auto"/>
              <w:right w:val="single" w:sz="4" w:space="0" w:color="auto"/>
            </w:tcBorders>
            <w:vAlign w:val="center"/>
            <w:hideMark/>
          </w:tcPr>
          <w:p w:rsidR="00CC42A0" w:rsidRPr="003005C0" w:rsidRDefault="00CC42A0" w:rsidP="00CC42A0">
            <w:pPr>
              <w:rPr>
                <w:sz w:val="24"/>
                <w:szCs w:val="24"/>
                <w:lang w:val="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CC42A0" w:rsidRPr="003005C0" w:rsidRDefault="00CC42A0" w:rsidP="00CC42A0">
            <w:pPr>
              <w:rPr>
                <w:sz w:val="24"/>
                <w:szCs w:val="24"/>
                <w:lang w:val="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C42A0" w:rsidRPr="003005C0" w:rsidRDefault="00CC42A0" w:rsidP="00D855A2">
            <w:pPr>
              <w:keepNext/>
              <w:keepLines/>
              <w:pageBreakBefore/>
              <w:jc w:val="center"/>
              <w:rPr>
                <w:bCs/>
                <w:sz w:val="24"/>
                <w:szCs w:val="24"/>
                <w:lang w:val="en-US"/>
              </w:rPr>
            </w:pPr>
            <w:r w:rsidRPr="003005C0">
              <w:rPr>
                <w:bCs/>
                <w:sz w:val="24"/>
                <w:szCs w:val="24"/>
                <w:lang w:val="en-US"/>
              </w:rPr>
              <w:t>"For"</w:t>
            </w:r>
          </w:p>
        </w:tc>
        <w:tc>
          <w:tcPr>
            <w:tcW w:w="1843" w:type="dxa"/>
            <w:tcBorders>
              <w:top w:val="single" w:sz="4" w:space="0" w:color="auto"/>
              <w:left w:val="single" w:sz="4" w:space="0" w:color="auto"/>
              <w:bottom w:val="single" w:sz="4" w:space="0" w:color="auto"/>
              <w:right w:val="single" w:sz="4" w:space="0" w:color="auto"/>
            </w:tcBorders>
            <w:vAlign w:val="center"/>
            <w:hideMark/>
          </w:tcPr>
          <w:p w:rsidR="00CC42A0" w:rsidRPr="003005C0" w:rsidRDefault="00CC42A0" w:rsidP="00D855A2">
            <w:pPr>
              <w:keepNext/>
              <w:keepLines/>
              <w:pageBreakBefore/>
              <w:jc w:val="center"/>
              <w:rPr>
                <w:bCs/>
                <w:sz w:val="24"/>
                <w:szCs w:val="24"/>
                <w:lang w:val="en-US"/>
              </w:rPr>
            </w:pPr>
            <w:r w:rsidRPr="003005C0">
              <w:rPr>
                <w:bCs/>
                <w:sz w:val="24"/>
                <w:szCs w:val="24"/>
                <w:lang w:val="en-US"/>
              </w:rPr>
              <w:t>"Against"</w:t>
            </w:r>
          </w:p>
        </w:tc>
        <w:tc>
          <w:tcPr>
            <w:tcW w:w="1843" w:type="dxa"/>
            <w:tcBorders>
              <w:top w:val="single" w:sz="4" w:space="0" w:color="auto"/>
              <w:left w:val="single" w:sz="4" w:space="0" w:color="auto"/>
              <w:bottom w:val="single" w:sz="4" w:space="0" w:color="auto"/>
              <w:right w:val="single" w:sz="4" w:space="0" w:color="auto"/>
            </w:tcBorders>
            <w:vAlign w:val="center"/>
            <w:hideMark/>
          </w:tcPr>
          <w:p w:rsidR="00CC42A0" w:rsidRPr="003005C0" w:rsidRDefault="00CC42A0" w:rsidP="00D855A2">
            <w:pPr>
              <w:keepNext/>
              <w:keepLines/>
              <w:pageBreakBefore/>
              <w:jc w:val="center"/>
              <w:rPr>
                <w:bCs/>
                <w:sz w:val="24"/>
                <w:szCs w:val="24"/>
                <w:lang w:val="en-US"/>
              </w:rPr>
            </w:pPr>
            <w:r w:rsidRPr="003005C0">
              <w:rPr>
                <w:bCs/>
                <w:sz w:val="24"/>
                <w:szCs w:val="24"/>
                <w:lang w:val="en-US"/>
              </w:rPr>
              <w:t>"Abstain"</w:t>
            </w:r>
          </w:p>
        </w:tc>
        <w:tc>
          <w:tcPr>
            <w:tcW w:w="2126" w:type="dxa"/>
            <w:vMerge/>
            <w:tcBorders>
              <w:left w:val="single" w:sz="4" w:space="0" w:color="auto"/>
              <w:bottom w:val="single" w:sz="4" w:space="0" w:color="auto"/>
              <w:right w:val="single" w:sz="4" w:space="0" w:color="auto"/>
            </w:tcBorders>
            <w:vAlign w:val="center"/>
            <w:hideMark/>
          </w:tcPr>
          <w:p w:rsidR="00CC42A0" w:rsidRPr="003005C0" w:rsidRDefault="00CC42A0" w:rsidP="00CC42A0">
            <w:pPr>
              <w:rPr>
                <w:bCs/>
                <w:sz w:val="24"/>
                <w:szCs w:val="24"/>
                <w:lang w:val="en-US"/>
              </w:rPr>
            </w:pPr>
          </w:p>
        </w:tc>
      </w:tr>
      <w:tr w:rsidR="00205FD7" w:rsidRPr="003005C0" w:rsidTr="00CC42A0">
        <w:trPr>
          <w:trHeight w:val="256"/>
        </w:trPr>
        <w:tc>
          <w:tcPr>
            <w:tcW w:w="710" w:type="dxa"/>
            <w:tcBorders>
              <w:top w:val="single" w:sz="4" w:space="0" w:color="auto"/>
              <w:left w:val="single" w:sz="4" w:space="0" w:color="auto"/>
              <w:bottom w:val="single" w:sz="4" w:space="0" w:color="auto"/>
              <w:right w:val="single" w:sz="4" w:space="0" w:color="auto"/>
            </w:tcBorders>
            <w:hideMark/>
          </w:tcPr>
          <w:p w:rsidR="00CC42A0" w:rsidRPr="003005C0" w:rsidRDefault="00CC42A0" w:rsidP="00CC42A0">
            <w:pPr>
              <w:jc w:val="both"/>
              <w:rPr>
                <w:sz w:val="24"/>
                <w:szCs w:val="24"/>
                <w:lang w:val="en-US"/>
              </w:rPr>
            </w:pPr>
            <w:r w:rsidRPr="003005C0">
              <w:rPr>
                <w:sz w:val="24"/>
                <w:szCs w:val="24"/>
                <w:lang w:val="en-US"/>
              </w:rPr>
              <w:t>1.</w:t>
            </w:r>
          </w:p>
        </w:tc>
        <w:tc>
          <w:tcPr>
            <w:tcW w:w="1842" w:type="dxa"/>
            <w:tcBorders>
              <w:top w:val="single" w:sz="4" w:space="0" w:color="auto"/>
              <w:left w:val="single" w:sz="4" w:space="0" w:color="auto"/>
              <w:bottom w:val="single" w:sz="4" w:space="0" w:color="auto"/>
              <w:right w:val="single" w:sz="4" w:space="0" w:color="auto"/>
            </w:tcBorders>
            <w:hideMark/>
          </w:tcPr>
          <w:p w:rsidR="00CC42A0" w:rsidRPr="003005C0" w:rsidRDefault="00D855A2" w:rsidP="00347CC7">
            <w:pPr>
              <w:rPr>
                <w:sz w:val="24"/>
                <w:szCs w:val="24"/>
                <w:lang w:val="en-US"/>
              </w:rPr>
            </w:pPr>
            <w:r w:rsidRPr="003005C0">
              <w:rPr>
                <w:sz w:val="24"/>
                <w:szCs w:val="24"/>
                <w:lang w:val="en-US"/>
              </w:rPr>
              <w:t>Natalya P.</w:t>
            </w:r>
            <w:r>
              <w:rPr>
                <w:sz w:val="24"/>
                <w:szCs w:val="24"/>
                <w:lang w:val="en-US"/>
              </w:rPr>
              <w:t xml:space="preserve"> </w:t>
            </w:r>
            <w:proofErr w:type="spellStart"/>
            <w:r w:rsidR="00CC42A0" w:rsidRPr="003005C0">
              <w:rPr>
                <w:sz w:val="24"/>
                <w:szCs w:val="24"/>
                <w:lang w:val="en-US"/>
              </w:rPr>
              <w:t>Borodina</w:t>
            </w:r>
            <w:proofErr w:type="spellEnd"/>
            <w:r w:rsidR="00CC42A0" w:rsidRPr="003005C0">
              <w:rPr>
                <w:sz w:val="24"/>
                <w:szCs w:val="24"/>
                <w:lang w:val="en-US"/>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14,943,101,228</w:t>
            </w:r>
          </w:p>
          <w:p w:rsidR="00CC42A0" w:rsidRPr="003005C0" w:rsidRDefault="00CC42A0" w:rsidP="00CC42A0">
            <w:pPr>
              <w:jc w:val="center"/>
              <w:rPr>
                <w:color w:val="000000"/>
                <w:sz w:val="24"/>
                <w:szCs w:val="24"/>
                <w:lang w:val="en-US"/>
              </w:rPr>
            </w:pPr>
            <w:r w:rsidRPr="003005C0">
              <w:rPr>
                <w:sz w:val="24"/>
                <w:szCs w:val="24"/>
                <w:lang w:val="en-US"/>
              </w:rPr>
              <w:t>(</w:t>
            </w:r>
            <w:r w:rsidRPr="003005C0">
              <w:rPr>
                <w:color w:val="000000"/>
                <w:sz w:val="24"/>
                <w:szCs w:val="24"/>
                <w:lang w:val="en-US"/>
              </w:rPr>
              <w:t>99.179%)</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107,219,080 (0.712%)</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3,464,156</w:t>
            </w:r>
          </w:p>
          <w:p w:rsidR="00CC42A0" w:rsidRPr="003005C0" w:rsidRDefault="00CC42A0" w:rsidP="00CC42A0">
            <w:pPr>
              <w:jc w:val="center"/>
              <w:rPr>
                <w:sz w:val="24"/>
                <w:szCs w:val="24"/>
                <w:lang w:val="en-US"/>
              </w:rPr>
            </w:pPr>
            <w:r w:rsidRPr="003005C0">
              <w:rPr>
                <w:sz w:val="24"/>
                <w:szCs w:val="24"/>
                <w:lang w:val="en-US"/>
              </w:rPr>
              <w:t>(0.023%)</w:t>
            </w:r>
          </w:p>
        </w:tc>
        <w:tc>
          <w:tcPr>
            <w:tcW w:w="2126"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13,029,261</w:t>
            </w:r>
          </w:p>
          <w:p w:rsidR="00CC42A0" w:rsidRPr="003005C0" w:rsidRDefault="00CC42A0" w:rsidP="00CC42A0">
            <w:pPr>
              <w:jc w:val="center"/>
              <w:rPr>
                <w:color w:val="000000"/>
                <w:sz w:val="24"/>
                <w:szCs w:val="24"/>
                <w:lang w:val="en-US"/>
              </w:rPr>
            </w:pPr>
            <w:r w:rsidRPr="003005C0">
              <w:rPr>
                <w:color w:val="000000"/>
                <w:sz w:val="24"/>
                <w:szCs w:val="24"/>
                <w:lang w:val="en-US"/>
              </w:rPr>
              <w:t>(0.086%)</w:t>
            </w:r>
          </w:p>
        </w:tc>
      </w:tr>
      <w:tr w:rsidR="00205FD7" w:rsidRPr="003005C0" w:rsidTr="00CC42A0">
        <w:trPr>
          <w:trHeight w:val="256"/>
        </w:trPr>
        <w:tc>
          <w:tcPr>
            <w:tcW w:w="710" w:type="dxa"/>
            <w:tcBorders>
              <w:top w:val="single" w:sz="4" w:space="0" w:color="auto"/>
              <w:left w:val="single" w:sz="4" w:space="0" w:color="auto"/>
              <w:bottom w:val="single" w:sz="4" w:space="0" w:color="auto"/>
              <w:right w:val="single" w:sz="4" w:space="0" w:color="auto"/>
            </w:tcBorders>
            <w:hideMark/>
          </w:tcPr>
          <w:p w:rsidR="00CC42A0" w:rsidRPr="003005C0" w:rsidRDefault="00CC42A0" w:rsidP="00CC42A0">
            <w:pPr>
              <w:jc w:val="both"/>
              <w:rPr>
                <w:sz w:val="24"/>
                <w:szCs w:val="24"/>
                <w:lang w:val="en-US"/>
              </w:rPr>
            </w:pPr>
            <w:r w:rsidRPr="003005C0">
              <w:rPr>
                <w:sz w:val="24"/>
                <w:szCs w:val="24"/>
                <w:lang w:val="en-US"/>
              </w:rPr>
              <w:t>2.</w:t>
            </w:r>
          </w:p>
        </w:tc>
        <w:tc>
          <w:tcPr>
            <w:tcW w:w="1842" w:type="dxa"/>
            <w:tcBorders>
              <w:top w:val="single" w:sz="4" w:space="0" w:color="auto"/>
              <w:left w:val="single" w:sz="4" w:space="0" w:color="auto"/>
              <w:bottom w:val="single" w:sz="4" w:space="0" w:color="auto"/>
              <w:right w:val="single" w:sz="4" w:space="0" w:color="auto"/>
            </w:tcBorders>
            <w:hideMark/>
          </w:tcPr>
          <w:p w:rsidR="00CC42A0" w:rsidRPr="003005C0" w:rsidRDefault="00CC42A0" w:rsidP="00347CC7">
            <w:pPr>
              <w:rPr>
                <w:sz w:val="24"/>
                <w:szCs w:val="24"/>
                <w:lang w:val="en-US"/>
              </w:rPr>
            </w:pPr>
            <w:r w:rsidRPr="003005C0">
              <w:rPr>
                <w:bCs/>
                <w:sz w:val="24"/>
                <w:szCs w:val="24"/>
                <w:lang w:val="en-US"/>
              </w:rPr>
              <w:t>Vladimir M.</w:t>
            </w:r>
            <w:r w:rsidR="00D855A2">
              <w:rPr>
                <w:bCs/>
                <w:sz w:val="24"/>
                <w:szCs w:val="24"/>
                <w:lang w:val="en-US"/>
              </w:rPr>
              <w:t xml:space="preserve"> </w:t>
            </w:r>
            <w:proofErr w:type="spellStart"/>
            <w:r w:rsidR="00D855A2">
              <w:rPr>
                <w:bCs/>
                <w:sz w:val="24"/>
                <w:szCs w:val="24"/>
                <w:lang w:val="en-US"/>
              </w:rPr>
              <w:t>Volkov</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14,940,450,292</w:t>
            </w:r>
          </w:p>
          <w:p w:rsidR="00CC42A0" w:rsidRPr="003005C0" w:rsidRDefault="00CC42A0" w:rsidP="00CC42A0">
            <w:pPr>
              <w:jc w:val="center"/>
              <w:rPr>
                <w:color w:val="000000"/>
                <w:sz w:val="24"/>
                <w:szCs w:val="24"/>
                <w:lang w:val="en-US"/>
              </w:rPr>
            </w:pPr>
            <w:r w:rsidRPr="003005C0">
              <w:rPr>
                <w:sz w:val="24"/>
                <w:szCs w:val="24"/>
                <w:lang w:val="en-US"/>
              </w:rPr>
              <w:t>(99.161%)</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107,269,551</w:t>
            </w:r>
          </w:p>
          <w:p w:rsidR="00CC42A0" w:rsidRPr="003005C0" w:rsidRDefault="00CC42A0" w:rsidP="00CC42A0">
            <w:pPr>
              <w:jc w:val="center"/>
              <w:rPr>
                <w:sz w:val="24"/>
                <w:szCs w:val="24"/>
                <w:lang w:val="en-US"/>
              </w:rPr>
            </w:pPr>
            <w:r w:rsidRPr="003005C0">
              <w:rPr>
                <w:sz w:val="24"/>
                <w:szCs w:val="24"/>
                <w:lang w:val="en-US"/>
              </w:rPr>
              <w:t>(0.712%)</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5,589,141</w:t>
            </w:r>
          </w:p>
          <w:p w:rsidR="00CC42A0" w:rsidRPr="003005C0" w:rsidRDefault="00CC42A0" w:rsidP="00CC42A0">
            <w:pPr>
              <w:jc w:val="center"/>
              <w:rPr>
                <w:sz w:val="24"/>
                <w:szCs w:val="24"/>
                <w:lang w:val="en-US"/>
              </w:rPr>
            </w:pPr>
            <w:r w:rsidRPr="003005C0">
              <w:rPr>
                <w:sz w:val="24"/>
                <w:szCs w:val="24"/>
                <w:lang w:val="en-US"/>
              </w:rPr>
              <w:t>(0.037%)</w:t>
            </w:r>
          </w:p>
        </w:tc>
        <w:tc>
          <w:tcPr>
            <w:tcW w:w="2126"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13,504,741</w:t>
            </w:r>
          </w:p>
          <w:p w:rsidR="00CC42A0" w:rsidRPr="003005C0" w:rsidRDefault="00CC42A0" w:rsidP="00CC42A0">
            <w:pPr>
              <w:jc w:val="center"/>
              <w:rPr>
                <w:color w:val="000000"/>
                <w:sz w:val="24"/>
                <w:szCs w:val="24"/>
                <w:lang w:val="en-US"/>
              </w:rPr>
            </w:pPr>
            <w:r w:rsidRPr="003005C0">
              <w:rPr>
                <w:color w:val="000000"/>
                <w:sz w:val="24"/>
                <w:szCs w:val="24"/>
                <w:lang w:val="en-US"/>
              </w:rPr>
              <w:t>(0.090%)</w:t>
            </w:r>
          </w:p>
        </w:tc>
      </w:tr>
      <w:tr w:rsidR="00205FD7" w:rsidRPr="003005C0" w:rsidTr="00CC42A0">
        <w:trPr>
          <w:trHeight w:val="256"/>
        </w:trPr>
        <w:tc>
          <w:tcPr>
            <w:tcW w:w="710" w:type="dxa"/>
            <w:tcBorders>
              <w:top w:val="single" w:sz="4" w:space="0" w:color="auto"/>
              <w:left w:val="single" w:sz="4" w:space="0" w:color="auto"/>
              <w:bottom w:val="single" w:sz="4" w:space="0" w:color="auto"/>
              <w:right w:val="single" w:sz="4" w:space="0" w:color="auto"/>
            </w:tcBorders>
            <w:hideMark/>
          </w:tcPr>
          <w:p w:rsidR="00CC42A0" w:rsidRPr="003005C0" w:rsidRDefault="00CC42A0" w:rsidP="00CC42A0">
            <w:pPr>
              <w:jc w:val="both"/>
              <w:rPr>
                <w:sz w:val="24"/>
                <w:szCs w:val="24"/>
                <w:lang w:val="en-US"/>
              </w:rPr>
            </w:pPr>
            <w:r w:rsidRPr="003005C0">
              <w:rPr>
                <w:sz w:val="24"/>
                <w:szCs w:val="24"/>
                <w:lang w:val="en-US"/>
              </w:rPr>
              <w:t xml:space="preserve">3. </w:t>
            </w:r>
          </w:p>
        </w:tc>
        <w:tc>
          <w:tcPr>
            <w:tcW w:w="1842" w:type="dxa"/>
            <w:tcBorders>
              <w:top w:val="single" w:sz="4" w:space="0" w:color="auto"/>
              <w:left w:val="single" w:sz="4" w:space="0" w:color="auto"/>
              <w:bottom w:val="single" w:sz="4" w:space="0" w:color="auto"/>
              <w:right w:val="single" w:sz="4" w:space="0" w:color="auto"/>
            </w:tcBorders>
            <w:hideMark/>
          </w:tcPr>
          <w:p w:rsidR="00CC42A0" w:rsidRPr="003005C0" w:rsidRDefault="00CC42A0" w:rsidP="00347CC7">
            <w:pPr>
              <w:rPr>
                <w:bCs/>
                <w:sz w:val="24"/>
                <w:szCs w:val="24"/>
                <w:lang w:val="en-US"/>
              </w:rPr>
            </w:pPr>
            <w:r w:rsidRPr="003005C0">
              <w:rPr>
                <w:bCs/>
                <w:sz w:val="24"/>
                <w:szCs w:val="24"/>
                <w:lang w:val="en-US"/>
              </w:rPr>
              <w:t xml:space="preserve">Irina B. </w:t>
            </w:r>
            <w:proofErr w:type="spellStart"/>
            <w:r w:rsidRPr="003005C0">
              <w:rPr>
                <w:bCs/>
                <w:sz w:val="24"/>
                <w:szCs w:val="24"/>
                <w:lang w:val="en-US"/>
              </w:rPr>
              <w:t>Litvinova</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14,942,531,798</w:t>
            </w:r>
          </w:p>
          <w:p w:rsidR="00CC42A0" w:rsidRPr="003005C0" w:rsidRDefault="00CC42A0" w:rsidP="00CC42A0">
            <w:pPr>
              <w:jc w:val="center"/>
              <w:rPr>
                <w:color w:val="000000"/>
                <w:sz w:val="24"/>
                <w:szCs w:val="24"/>
                <w:lang w:val="en-US"/>
              </w:rPr>
            </w:pPr>
            <w:r w:rsidRPr="003005C0">
              <w:rPr>
                <w:color w:val="000000"/>
                <w:sz w:val="24"/>
                <w:szCs w:val="24"/>
                <w:lang w:val="en-US"/>
              </w:rPr>
              <w:t>(99.175%)</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107,171,507</w:t>
            </w:r>
          </w:p>
          <w:p w:rsidR="00CC42A0" w:rsidRPr="003005C0" w:rsidRDefault="00CC42A0" w:rsidP="00CC42A0">
            <w:pPr>
              <w:jc w:val="center"/>
              <w:rPr>
                <w:sz w:val="24"/>
                <w:szCs w:val="24"/>
                <w:lang w:val="en-US"/>
              </w:rPr>
            </w:pPr>
            <w:r w:rsidRPr="003005C0">
              <w:rPr>
                <w:sz w:val="24"/>
                <w:szCs w:val="24"/>
                <w:lang w:val="en-US"/>
              </w:rPr>
              <w:t>(0.711%)</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5,524,298</w:t>
            </w:r>
          </w:p>
          <w:p w:rsidR="00CC42A0" w:rsidRPr="003005C0" w:rsidRDefault="00CC42A0" w:rsidP="00CC42A0">
            <w:pPr>
              <w:jc w:val="center"/>
              <w:rPr>
                <w:sz w:val="24"/>
                <w:szCs w:val="24"/>
                <w:lang w:val="en-US"/>
              </w:rPr>
            </w:pPr>
            <w:r w:rsidRPr="003005C0">
              <w:rPr>
                <w:sz w:val="24"/>
                <w:szCs w:val="24"/>
                <w:lang w:val="en-US"/>
              </w:rPr>
              <w:t>(0.037%)</w:t>
            </w:r>
          </w:p>
        </w:tc>
        <w:tc>
          <w:tcPr>
            <w:tcW w:w="2126"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11,586,122</w:t>
            </w:r>
          </w:p>
          <w:p w:rsidR="00CC42A0" w:rsidRPr="003005C0" w:rsidRDefault="00CC42A0" w:rsidP="00CC42A0">
            <w:pPr>
              <w:jc w:val="center"/>
              <w:rPr>
                <w:color w:val="000000"/>
                <w:sz w:val="24"/>
                <w:szCs w:val="24"/>
                <w:lang w:val="en-US"/>
              </w:rPr>
            </w:pPr>
            <w:r w:rsidRPr="003005C0">
              <w:rPr>
                <w:color w:val="000000"/>
                <w:sz w:val="24"/>
                <w:szCs w:val="24"/>
                <w:lang w:val="en-US"/>
              </w:rPr>
              <w:t>(0.077%)</w:t>
            </w:r>
          </w:p>
        </w:tc>
      </w:tr>
      <w:tr w:rsidR="00205FD7" w:rsidRPr="003005C0" w:rsidTr="00CC42A0">
        <w:trPr>
          <w:trHeight w:val="256"/>
        </w:trPr>
        <w:tc>
          <w:tcPr>
            <w:tcW w:w="710" w:type="dxa"/>
            <w:tcBorders>
              <w:top w:val="single" w:sz="4" w:space="0" w:color="auto"/>
              <w:left w:val="single" w:sz="4" w:space="0" w:color="auto"/>
              <w:bottom w:val="single" w:sz="4" w:space="0" w:color="auto"/>
              <w:right w:val="single" w:sz="4" w:space="0" w:color="auto"/>
            </w:tcBorders>
            <w:hideMark/>
          </w:tcPr>
          <w:p w:rsidR="00CC42A0" w:rsidRPr="003005C0" w:rsidRDefault="00CC42A0" w:rsidP="00CC42A0">
            <w:pPr>
              <w:jc w:val="both"/>
              <w:rPr>
                <w:sz w:val="24"/>
                <w:szCs w:val="24"/>
                <w:lang w:val="en-US"/>
              </w:rPr>
            </w:pPr>
            <w:r w:rsidRPr="003005C0">
              <w:rPr>
                <w:sz w:val="24"/>
                <w:szCs w:val="24"/>
                <w:lang w:val="en-US"/>
              </w:rPr>
              <w:t>4.</w:t>
            </w:r>
          </w:p>
        </w:tc>
        <w:tc>
          <w:tcPr>
            <w:tcW w:w="1842" w:type="dxa"/>
            <w:tcBorders>
              <w:top w:val="single" w:sz="4" w:space="0" w:color="auto"/>
              <w:left w:val="single" w:sz="4" w:space="0" w:color="auto"/>
              <w:bottom w:val="single" w:sz="4" w:space="0" w:color="auto"/>
              <w:right w:val="single" w:sz="4" w:space="0" w:color="auto"/>
            </w:tcBorders>
            <w:hideMark/>
          </w:tcPr>
          <w:p w:rsidR="00CC42A0" w:rsidRPr="003005C0" w:rsidRDefault="00D855A2" w:rsidP="00347CC7">
            <w:pPr>
              <w:rPr>
                <w:sz w:val="24"/>
                <w:szCs w:val="24"/>
                <w:lang w:val="en-US"/>
              </w:rPr>
            </w:pPr>
            <w:r w:rsidRPr="003005C0">
              <w:rPr>
                <w:sz w:val="24"/>
                <w:szCs w:val="24"/>
                <w:lang w:val="en-US"/>
              </w:rPr>
              <w:t>Tatyana A.</w:t>
            </w:r>
            <w:r>
              <w:rPr>
                <w:sz w:val="24"/>
                <w:szCs w:val="24"/>
                <w:lang w:val="en-US"/>
              </w:rPr>
              <w:t xml:space="preserve"> </w:t>
            </w:r>
            <w:proofErr w:type="spellStart"/>
            <w:r>
              <w:rPr>
                <w:sz w:val="24"/>
                <w:szCs w:val="24"/>
                <w:lang w:val="en-US"/>
              </w:rPr>
              <w:t>Domanskaya</w:t>
            </w:r>
            <w:proofErr w:type="spellEnd"/>
            <w:r>
              <w:rPr>
                <w:sz w:val="24"/>
                <w:szCs w:val="24"/>
                <w:lang w:val="en-US"/>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14,900,823,044</w:t>
            </w:r>
          </w:p>
          <w:p w:rsidR="00CC42A0" w:rsidRPr="003005C0" w:rsidRDefault="00CC42A0" w:rsidP="00CC42A0">
            <w:pPr>
              <w:jc w:val="center"/>
              <w:rPr>
                <w:color w:val="000000"/>
                <w:sz w:val="24"/>
                <w:szCs w:val="24"/>
                <w:lang w:val="en-US"/>
              </w:rPr>
            </w:pPr>
            <w:r w:rsidRPr="003005C0">
              <w:rPr>
                <w:color w:val="000000"/>
                <w:sz w:val="24"/>
                <w:szCs w:val="24"/>
                <w:lang w:val="en-US"/>
              </w:rPr>
              <w:t>(98.898%)</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148,654,024</w:t>
            </w:r>
          </w:p>
          <w:p w:rsidR="00CC42A0" w:rsidRPr="003005C0" w:rsidRDefault="00CC42A0" w:rsidP="00CC42A0">
            <w:pPr>
              <w:jc w:val="center"/>
              <w:rPr>
                <w:sz w:val="24"/>
                <w:szCs w:val="24"/>
                <w:lang w:val="en-US"/>
              </w:rPr>
            </w:pPr>
            <w:r w:rsidRPr="003005C0">
              <w:rPr>
                <w:sz w:val="24"/>
                <w:szCs w:val="24"/>
                <w:lang w:val="en-US"/>
              </w:rPr>
              <w:t>(0.987%)</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5,768,269</w:t>
            </w:r>
          </w:p>
          <w:p w:rsidR="00CC42A0" w:rsidRPr="003005C0" w:rsidRDefault="00CC42A0" w:rsidP="00CC42A0">
            <w:pPr>
              <w:jc w:val="center"/>
              <w:rPr>
                <w:sz w:val="24"/>
                <w:szCs w:val="24"/>
                <w:lang w:val="en-US"/>
              </w:rPr>
            </w:pPr>
            <w:r w:rsidRPr="003005C0">
              <w:rPr>
                <w:sz w:val="24"/>
                <w:szCs w:val="24"/>
                <w:lang w:val="en-US"/>
              </w:rPr>
              <w:t>(0.038%)</w:t>
            </w:r>
          </w:p>
        </w:tc>
        <w:tc>
          <w:tcPr>
            <w:tcW w:w="2126"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11,568,388</w:t>
            </w:r>
          </w:p>
          <w:p w:rsidR="00CC42A0" w:rsidRPr="003005C0" w:rsidRDefault="00CC42A0" w:rsidP="00CC42A0">
            <w:pPr>
              <w:jc w:val="center"/>
              <w:rPr>
                <w:color w:val="000000"/>
                <w:sz w:val="24"/>
                <w:szCs w:val="24"/>
                <w:lang w:val="en-US"/>
              </w:rPr>
            </w:pPr>
            <w:r w:rsidRPr="003005C0">
              <w:rPr>
                <w:color w:val="000000"/>
                <w:sz w:val="24"/>
                <w:szCs w:val="24"/>
                <w:lang w:val="en-US"/>
              </w:rPr>
              <w:t>(0.077%)</w:t>
            </w:r>
          </w:p>
        </w:tc>
      </w:tr>
      <w:tr w:rsidR="00205FD7" w:rsidRPr="003005C0" w:rsidTr="00CC42A0">
        <w:trPr>
          <w:trHeight w:val="256"/>
        </w:trPr>
        <w:tc>
          <w:tcPr>
            <w:tcW w:w="710" w:type="dxa"/>
            <w:tcBorders>
              <w:top w:val="single" w:sz="4" w:space="0" w:color="auto"/>
              <w:left w:val="single" w:sz="4" w:space="0" w:color="auto"/>
              <w:bottom w:val="single" w:sz="4" w:space="0" w:color="auto"/>
              <w:right w:val="single" w:sz="4" w:space="0" w:color="auto"/>
            </w:tcBorders>
            <w:hideMark/>
          </w:tcPr>
          <w:p w:rsidR="00CC42A0" w:rsidRPr="003005C0" w:rsidRDefault="00CC42A0" w:rsidP="00CC42A0">
            <w:pPr>
              <w:jc w:val="both"/>
              <w:rPr>
                <w:sz w:val="24"/>
                <w:szCs w:val="24"/>
                <w:lang w:val="en-US"/>
              </w:rPr>
            </w:pPr>
            <w:r w:rsidRPr="003005C0">
              <w:rPr>
                <w:sz w:val="24"/>
                <w:szCs w:val="24"/>
                <w:lang w:val="en-US"/>
              </w:rPr>
              <w:t>5.</w:t>
            </w:r>
          </w:p>
        </w:tc>
        <w:tc>
          <w:tcPr>
            <w:tcW w:w="1842" w:type="dxa"/>
            <w:tcBorders>
              <w:top w:val="single" w:sz="4" w:space="0" w:color="auto"/>
              <w:left w:val="single" w:sz="4" w:space="0" w:color="auto"/>
              <w:bottom w:val="single" w:sz="4" w:space="0" w:color="auto"/>
              <w:right w:val="single" w:sz="4" w:space="0" w:color="auto"/>
            </w:tcBorders>
            <w:hideMark/>
          </w:tcPr>
          <w:p w:rsidR="00CC42A0" w:rsidRPr="003005C0" w:rsidRDefault="00D855A2" w:rsidP="00347CC7">
            <w:pPr>
              <w:rPr>
                <w:sz w:val="24"/>
                <w:szCs w:val="24"/>
                <w:lang w:val="en-US"/>
              </w:rPr>
            </w:pPr>
            <w:proofErr w:type="spellStart"/>
            <w:r>
              <w:rPr>
                <w:sz w:val="24"/>
                <w:szCs w:val="24"/>
                <w:lang w:val="en-US"/>
              </w:rPr>
              <w:t>Yuliya</w:t>
            </w:r>
            <w:proofErr w:type="spellEnd"/>
            <w:r>
              <w:rPr>
                <w:sz w:val="24"/>
                <w:szCs w:val="24"/>
                <w:lang w:val="en-US"/>
              </w:rPr>
              <w:t xml:space="preserve"> </w:t>
            </w:r>
            <w:r w:rsidRPr="003005C0">
              <w:rPr>
                <w:sz w:val="24"/>
                <w:szCs w:val="24"/>
                <w:lang w:val="en-US"/>
              </w:rPr>
              <w:t>Yu.</w:t>
            </w:r>
            <w:r>
              <w:rPr>
                <w:sz w:val="24"/>
                <w:szCs w:val="24"/>
                <w:lang w:val="en-US"/>
              </w:rPr>
              <w:t xml:space="preserve"> </w:t>
            </w:r>
            <w:proofErr w:type="spellStart"/>
            <w:r>
              <w:rPr>
                <w:sz w:val="24"/>
                <w:szCs w:val="24"/>
                <w:lang w:val="en-US"/>
              </w:rPr>
              <w:t>Isakhanova</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14,900,853,023</w:t>
            </w:r>
          </w:p>
          <w:p w:rsidR="00CC42A0" w:rsidRPr="003005C0" w:rsidRDefault="00CC42A0" w:rsidP="00CC42A0">
            <w:pPr>
              <w:jc w:val="center"/>
              <w:rPr>
                <w:color w:val="000000"/>
                <w:sz w:val="24"/>
                <w:szCs w:val="24"/>
                <w:lang w:val="en-US"/>
              </w:rPr>
            </w:pPr>
            <w:r w:rsidRPr="003005C0">
              <w:rPr>
                <w:color w:val="000000"/>
                <w:sz w:val="24"/>
                <w:szCs w:val="24"/>
                <w:lang w:val="en-US"/>
              </w:rPr>
              <w:t>(98.899%)</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148,704,179</w:t>
            </w:r>
          </w:p>
          <w:p w:rsidR="00CC42A0" w:rsidRPr="003005C0" w:rsidRDefault="00CC42A0" w:rsidP="00CC42A0">
            <w:pPr>
              <w:jc w:val="center"/>
              <w:rPr>
                <w:sz w:val="24"/>
                <w:szCs w:val="24"/>
                <w:lang w:val="en-US"/>
              </w:rPr>
            </w:pPr>
            <w:r w:rsidRPr="003005C0">
              <w:rPr>
                <w:sz w:val="24"/>
                <w:szCs w:val="24"/>
                <w:lang w:val="en-US"/>
              </w:rPr>
              <w:t>(0.987%)</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5,646,960</w:t>
            </w:r>
          </w:p>
          <w:p w:rsidR="00CC42A0" w:rsidRPr="003005C0" w:rsidRDefault="00CC42A0" w:rsidP="00CC42A0">
            <w:pPr>
              <w:jc w:val="center"/>
              <w:rPr>
                <w:sz w:val="24"/>
                <w:szCs w:val="24"/>
                <w:lang w:val="en-US"/>
              </w:rPr>
            </w:pPr>
            <w:r w:rsidRPr="003005C0">
              <w:rPr>
                <w:sz w:val="24"/>
                <w:szCs w:val="24"/>
                <w:lang w:val="en-US"/>
              </w:rPr>
              <w:t>(0.037%)</w:t>
            </w:r>
          </w:p>
        </w:tc>
        <w:tc>
          <w:tcPr>
            <w:tcW w:w="2126"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11,609,563</w:t>
            </w:r>
          </w:p>
          <w:p w:rsidR="00CC42A0" w:rsidRPr="003005C0" w:rsidRDefault="00CC42A0" w:rsidP="00CC42A0">
            <w:pPr>
              <w:jc w:val="center"/>
              <w:rPr>
                <w:color w:val="000000"/>
                <w:sz w:val="24"/>
                <w:szCs w:val="24"/>
                <w:lang w:val="en-US"/>
              </w:rPr>
            </w:pPr>
            <w:r w:rsidRPr="003005C0">
              <w:rPr>
                <w:color w:val="000000"/>
                <w:sz w:val="24"/>
                <w:szCs w:val="24"/>
                <w:lang w:val="en-US"/>
              </w:rPr>
              <w:t>(0.077%)</w:t>
            </w:r>
          </w:p>
        </w:tc>
      </w:tr>
      <w:tr w:rsidR="00205FD7" w:rsidRPr="003005C0" w:rsidTr="00CC42A0">
        <w:trPr>
          <w:trHeight w:val="256"/>
        </w:trPr>
        <w:tc>
          <w:tcPr>
            <w:tcW w:w="710" w:type="dxa"/>
            <w:tcBorders>
              <w:top w:val="single" w:sz="4" w:space="0" w:color="auto"/>
              <w:left w:val="single" w:sz="4" w:space="0" w:color="auto"/>
              <w:bottom w:val="single" w:sz="4" w:space="0" w:color="auto"/>
              <w:right w:val="single" w:sz="4" w:space="0" w:color="auto"/>
            </w:tcBorders>
            <w:hideMark/>
          </w:tcPr>
          <w:p w:rsidR="00CC42A0" w:rsidRPr="003005C0" w:rsidRDefault="00CC42A0" w:rsidP="00CC42A0">
            <w:pPr>
              <w:jc w:val="both"/>
              <w:rPr>
                <w:sz w:val="24"/>
                <w:szCs w:val="24"/>
                <w:lang w:val="en-US"/>
              </w:rPr>
            </w:pPr>
            <w:r w:rsidRPr="003005C0">
              <w:rPr>
                <w:sz w:val="24"/>
                <w:szCs w:val="24"/>
                <w:lang w:val="en-US"/>
              </w:rPr>
              <w:t>6.</w:t>
            </w:r>
          </w:p>
        </w:tc>
        <w:tc>
          <w:tcPr>
            <w:tcW w:w="1842" w:type="dxa"/>
            <w:tcBorders>
              <w:top w:val="single" w:sz="4" w:space="0" w:color="auto"/>
              <w:left w:val="single" w:sz="4" w:space="0" w:color="auto"/>
              <w:bottom w:val="single" w:sz="4" w:space="0" w:color="auto"/>
              <w:right w:val="single" w:sz="4" w:space="0" w:color="auto"/>
            </w:tcBorders>
            <w:hideMark/>
          </w:tcPr>
          <w:p w:rsidR="00CC42A0" w:rsidRPr="003005C0" w:rsidRDefault="00D855A2" w:rsidP="00347CC7">
            <w:pPr>
              <w:rPr>
                <w:sz w:val="24"/>
                <w:szCs w:val="24"/>
                <w:lang w:val="en-US"/>
              </w:rPr>
            </w:pPr>
            <w:proofErr w:type="spellStart"/>
            <w:r w:rsidRPr="003005C0">
              <w:rPr>
                <w:sz w:val="24"/>
                <w:szCs w:val="24"/>
                <w:lang w:val="en-US"/>
              </w:rPr>
              <w:t>Aleksei</w:t>
            </w:r>
            <w:proofErr w:type="spellEnd"/>
            <w:r w:rsidRPr="003005C0">
              <w:rPr>
                <w:sz w:val="24"/>
                <w:szCs w:val="24"/>
                <w:lang w:val="en-US"/>
              </w:rPr>
              <w:t xml:space="preserve"> Ye.</w:t>
            </w:r>
            <w:r>
              <w:rPr>
                <w:sz w:val="24"/>
                <w:szCs w:val="24"/>
                <w:lang w:val="en-US"/>
              </w:rPr>
              <w:t xml:space="preserve"> </w:t>
            </w:r>
            <w:proofErr w:type="spellStart"/>
            <w:r w:rsidR="00CC42A0" w:rsidRPr="003005C0">
              <w:rPr>
                <w:sz w:val="24"/>
                <w:szCs w:val="24"/>
                <w:lang w:val="en-US"/>
              </w:rPr>
              <w:t>Minenko</w:t>
            </w:r>
            <w:proofErr w:type="spellEnd"/>
            <w:r w:rsidR="00CC42A0" w:rsidRPr="003005C0">
              <w:rPr>
                <w:sz w:val="24"/>
                <w:szCs w:val="24"/>
                <w:lang w:val="en-US"/>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14,900,699,576</w:t>
            </w:r>
          </w:p>
          <w:p w:rsidR="00CC42A0" w:rsidRPr="003005C0" w:rsidRDefault="00CC42A0" w:rsidP="00CC42A0">
            <w:pPr>
              <w:jc w:val="center"/>
              <w:rPr>
                <w:color w:val="000000"/>
                <w:sz w:val="24"/>
                <w:szCs w:val="24"/>
                <w:lang w:val="en-US"/>
              </w:rPr>
            </w:pPr>
            <w:r w:rsidRPr="003005C0">
              <w:rPr>
                <w:color w:val="000000"/>
                <w:sz w:val="24"/>
                <w:szCs w:val="24"/>
                <w:lang w:val="en-US"/>
              </w:rPr>
              <w:t>(98.897%)</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148,702,538</w:t>
            </w:r>
          </w:p>
          <w:p w:rsidR="00CC42A0" w:rsidRPr="003005C0" w:rsidRDefault="00CC42A0" w:rsidP="00CC42A0">
            <w:pPr>
              <w:jc w:val="center"/>
              <w:rPr>
                <w:sz w:val="24"/>
                <w:szCs w:val="24"/>
                <w:lang w:val="en-US"/>
              </w:rPr>
            </w:pPr>
            <w:r w:rsidRPr="003005C0">
              <w:rPr>
                <w:sz w:val="24"/>
                <w:szCs w:val="24"/>
                <w:lang w:val="en-US"/>
              </w:rPr>
              <w:t>(0.987%)</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5,693,767</w:t>
            </w:r>
          </w:p>
          <w:p w:rsidR="00CC42A0" w:rsidRPr="003005C0" w:rsidRDefault="00CC42A0" w:rsidP="00CC42A0">
            <w:pPr>
              <w:jc w:val="center"/>
              <w:rPr>
                <w:sz w:val="24"/>
                <w:szCs w:val="24"/>
                <w:lang w:val="en-US"/>
              </w:rPr>
            </w:pPr>
            <w:r w:rsidRPr="003005C0">
              <w:rPr>
                <w:sz w:val="24"/>
                <w:szCs w:val="24"/>
                <w:lang w:val="en-US"/>
              </w:rPr>
              <w:t>(0.038%)</w:t>
            </w:r>
          </w:p>
        </w:tc>
        <w:tc>
          <w:tcPr>
            <w:tcW w:w="2126"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11,717,844</w:t>
            </w:r>
          </w:p>
          <w:p w:rsidR="00CC42A0" w:rsidRPr="003005C0" w:rsidRDefault="00CC42A0" w:rsidP="00CC42A0">
            <w:pPr>
              <w:jc w:val="center"/>
              <w:rPr>
                <w:color w:val="000000"/>
                <w:sz w:val="24"/>
                <w:szCs w:val="24"/>
                <w:lang w:val="en-US"/>
              </w:rPr>
            </w:pPr>
            <w:r w:rsidRPr="003005C0">
              <w:rPr>
                <w:color w:val="000000"/>
                <w:sz w:val="24"/>
                <w:szCs w:val="24"/>
                <w:lang w:val="en-US"/>
              </w:rPr>
              <w:t>(0.078%)</w:t>
            </w:r>
          </w:p>
        </w:tc>
      </w:tr>
      <w:tr w:rsidR="00205FD7" w:rsidRPr="003005C0" w:rsidTr="00CC42A0">
        <w:trPr>
          <w:trHeight w:val="256"/>
        </w:trPr>
        <w:tc>
          <w:tcPr>
            <w:tcW w:w="710" w:type="dxa"/>
            <w:tcBorders>
              <w:top w:val="single" w:sz="4" w:space="0" w:color="auto"/>
              <w:left w:val="single" w:sz="4" w:space="0" w:color="auto"/>
              <w:bottom w:val="single" w:sz="4" w:space="0" w:color="auto"/>
              <w:right w:val="single" w:sz="4" w:space="0" w:color="auto"/>
            </w:tcBorders>
            <w:hideMark/>
          </w:tcPr>
          <w:p w:rsidR="00CC42A0" w:rsidRPr="003005C0" w:rsidRDefault="00CC42A0" w:rsidP="00CC42A0">
            <w:pPr>
              <w:jc w:val="both"/>
              <w:rPr>
                <w:sz w:val="24"/>
                <w:szCs w:val="24"/>
                <w:lang w:val="en-US"/>
              </w:rPr>
            </w:pPr>
            <w:r w:rsidRPr="003005C0">
              <w:rPr>
                <w:sz w:val="24"/>
                <w:szCs w:val="24"/>
                <w:lang w:val="en-US"/>
              </w:rPr>
              <w:t>7.</w:t>
            </w:r>
          </w:p>
        </w:tc>
        <w:tc>
          <w:tcPr>
            <w:tcW w:w="1842" w:type="dxa"/>
            <w:tcBorders>
              <w:top w:val="single" w:sz="4" w:space="0" w:color="auto"/>
              <w:left w:val="single" w:sz="4" w:space="0" w:color="auto"/>
              <w:bottom w:val="single" w:sz="4" w:space="0" w:color="auto"/>
              <w:right w:val="single" w:sz="4" w:space="0" w:color="auto"/>
            </w:tcBorders>
            <w:hideMark/>
          </w:tcPr>
          <w:p w:rsidR="00CC42A0" w:rsidRPr="003005C0" w:rsidRDefault="00D855A2" w:rsidP="00347CC7">
            <w:pPr>
              <w:rPr>
                <w:sz w:val="24"/>
                <w:szCs w:val="24"/>
                <w:lang w:val="en-US"/>
              </w:rPr>
            </w:pPr>
            <w:r w:rsidRPr="003005C0">
              <w:rPr>
                <w:sz w:val="24"/>
                <w:szCs w:val="24"/>
                <w:lang w:val="en-US"/>
              </w:rPr>
              <w:t>Natalya V.</w:t>
            </w:r>
            <w:r>
              <w:rPr>
                <w:sz w:val="24"/>
                <w:szCs w:val="24"/>
                <w:lang w:val="en-US"/>
              </w:rPr>
              <w:t xml:space="preserve"> </w:t>
            </w:r>
            <w:proofErr w:type="spellStart"/>
            <w:r w:rsidR="00CC42A0" w:rsidRPr="003005C0">
              <w:rPr>
                <w:sz w:val="24"/>
                <w:szCs w:val="24"/>
                <w:lang w:val="en-US"/>
              </w:rPr>
              <w:t>Revina</w:t>
            </w:r>
            <w:proofErr w:type="spellEnd"/>
            <w:r w:rsidR="00CC42A0" w:rsidRPr="003005C0">
              <w:rPr>
                <w:sz w:val="24"/>
                <w:szCs w:val="24"/>
                <w:lang w:val="en-US"/>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14,898,224,986</w:t>
            </w:r>
          </w:p>
          <w:p w:rsidR="00CC42A0" w:rsidRPr="003005C0" w:rsidRDefault="00CC42A0" w:rsidP="00CC42A0">
            <w:pPr>
              <w:jc w:val="center"/>
              <w:rPr>
                <w:color w:val="000000"/>
                <w:sz w:val="24"/>
                <w:szCs w:val="24"/>
                <w:lang w:val="en-US"/>
              </w:rPr>
            </w:pPr>
            <w:r w:rsidRPr="003005C0">
              <w:rPr>
                <w:color w:val="000000"/>
                <w:sz w:val="24"/>
                <w:szCs w:val="24"/>
                <w:lang w:val="en-US"/>
              </w:rPr>
              <w:t>(98.881%)</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148,814,924</w:t>
            </w:r>
          </w:p>
          <w:p w:rsidR="00CC42A0" w:rsidRPr="003005C0" w:rsidRDefault="00CC42A0" w:rsidP="00CC42A0">
            <w:pPr>
              <w:jc w:val="center"/>
              <w:rPr>
                <w:sz w:val="24"/>
                <w:szCs w:val="24"/>
                <w:lang w:val="en-US"/>
              </w:rPr>
            </w:pPr>
            <w:r w:rsidRPr="003005C0">
              <w:rPr>
                <w:sz w:val="24"/>
                <w:szCs w:val="24"/>
                <w:lang w:val="en-US"/>
              </w:rPr>
              <w:t>(0.988%)</w:t>
            </w:r>
          </w:p>
        </w:tc>
        <w:tc>
          <w:tcPr>
            <w:tcW w:w="1843"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sz w:val="24"/>
                <w:szCs w:val="24"/>
                <w:lang w:val="en-US"/>
              </w:rPr>
            </w:pPr>
            <w:r w:rsidRPr="003005C0">
              <w:rPr>
                <w:sz w:val="24"/>
                <w:szCs w:val="24"/>
                <w:lang w:val="en-US"/>
              </w:rPr>
              <w:t>5,768,403</w:t>
            </w:r>
          </w:p>
          <w:p w:rsidR="00CC42A0" w:rsidRPr="003005C0" w:rsidRDefault="00CC42A0" w:rsidP="00CC42A0">
            <w:pPr>
              <w:jc w:val="center"/>
              <w:rPr>
                <w:sz w:val="24"/>
                <w:szCs w:val="24"/>
                <w:lang w:val="en-US"/>
              </w:rPr>
            </w:pPr>
            <w:r w:rsidRPr="003005C0">
              <w:rPr>
                <w:sz w:val="24"/>
                <w:szCs w:val="24"/>
                <w:lang w:val="en-US"/>
              </w:rPr>
              <w:t>(0.038%)</w:t>
            </w:r>
          </w:p>
        </w:tc>
        <w:tc>
          <w:tcPr>
            <w:tcW w:w="2126" w:type="dxa"/>
            <w:tcBorders>
              <w:top w:val="single" w:sz="4" w:space="0" w:color="auto"/>
              <w:left w:val="single" w:sz="4" w:space="0" w:color="auto"/>
              <w:bottom w:val="single" w:sz="4" w:space="0" w:color="auto"/>
              <w:right w:val="single" w:sz="4" w:space="0" w:color="auto"/>
            </w:tcBorders>
            <w:vAlign w:val="center"/>
          </w:tcPr>
          <w:p w:rsidR="00CC42A0" w:rsidRPr="003005C0" w:rsidRDefault="00CC42A0" w:rsidP="00CC42A0">
            <w:pPr>
              <w:jc w:val="center"/>
              <w:rPr>
                <w:color w:val="000000"/>
                <w:sz w:val="24"/>
                <w:szCs w:val="24"/>
                <w:lang w:val="en-US"/>
              </w:rPr>
            </w:pPr>
            <w:r w:rsidRPr="003005C0">
              <w:rPr>
                <w:color w:val="000000"/>
                <w:sz w:val="24"/>
                <w:szCs w:val="24"/>
                <w:lang w:val="en-US"/>
              </w:rPr>
              <w:t>14,005,412</w:t>
            </w:r>
          </w:p>
          <w:p w:rsidR="00CC42A0" w:rsidRPr="003005C0" w:rsidRDefault="00CC42A0" w:rsidP="00CC42A0">
            <w:pPr>
              <w:jc w:val="center"/>
              <w:rPr>
                <w:color w:val="000000"/>
                <w:sz w:val="24"/>
                <w:szCs w:val="24"/>
                <w:lang w:val="en-US"/>
              </w:rPr>
            </w:pPr>
            <w:r w:rsidRPr="003005C0">
              <w:rPr>
                <w:color w:val="000000"/>
                <w:sz w:val="24"/>
                <w:szCs w:val="24"/>
                <w:lang w:val="en-US"/>
              </w:rPr>
              <w:t>(0.093%)</w:t>
            </w:r>
          </w:p>
        </w:tc>
      </w:tr>
    </w:tbl>
    <w:p w:rsidR="00CC42A0" w:rsidRPr="003005C0" w:rsidRDefault="00CC42A0" w:rsidP="00CC42A0">
      <w:pPr>
        <w:ind w:right="-569" w:firstLine="567"/>
        <w:jc w:val="both"/>
        <w:rPr>
          <w:b/>
          <w:bCs/>
          <w:sz w:val="24"/>
          <w:szCs w:val="24"/>
          <w:lang w:val="en-US"/>
        </w:rPr>
      </w:pPr>
    </w:p>
    <w:p w:rsidR="00CC42A0" w:rsidRPr="003005C0" w:rsidRDefault="00CC42A0" w:rsidP="00CC42A0">
      <w:pPr>
        <w:ind w:right="-569" w:firstLine="567"/>
        <w:jc w:val="both"/>
        <w:rPr>
          <w:sz w:val="24"/>
          <w:szCs w:val="24"/>
          <w:lang w:val="en-US"/>
        </w:rPr>
      </w:pPr>
      <w:r w:rsidRPr="003005C0">
        <w:rPr>
          <w:b/>
          <w:bCs/>
          <w:sz w:val="24"/>
          <w:szCs w:val="24"/>
          <w:lang w:val="en-US"/>
        </w:rPr>
        <w:t xml:space="preserve">The following resolution was passed on the sixth agenda item by a majority of votes: </w:t>
      </w:r>
    </w:p>
    <w:p w:rsidR="00CC42A0" w:rsidRPr="003005C0" w:rsidRDefault="00CC42A0" w:rsidP="00CC42A0">
      <w:pPr>
        <w:ind w:firstLine="567"/>
        <w:jc w:val="both"/>
        <w:rPr>
          <w:sz w:val="24"/>
          <w:szCs w:val="24"/>
          <w:lang w:val="en-US"/>
        </w:rPr>
      </w:pPr>
      <w:r w:rsidRPr="003005C0">
        <w:rPr>
          <w:sz w:val="24"/>
          <w:szCs w:val="24"/>
          <w:lang w:val="en-US"/>
        </w:rPr>
        <w:t xml:space="preserve">"Elect the following members to the Auditing Commission: </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976"/>
        <w:gridCol w:w="6521"/>
      </w:tblGrid>
      <w:tr w:rsidR="00205FD7" w:rsidRPr="003005C0" w:rsidTr="00CC42A0">
        <w:trPr>
          <w:cantSplit/>
          <w:trHeight w:val="718"/>
        </w:trPr>
        <w:tc>
          <w:tcPr>
            <w:tcW w:w="710" w:type="dxa"/>
            <w:tcBorders>
              <w:top w:val="single" w:sz="4" w:space="0" w:color="auto"/>
              <w:left w:val="single" w:sz="4" w:space="0" w:color="auto"/>
              <w:right w:val="single" w:sz="4" w:space="0" w:color="auto"/>
            </w:tcBorders>
          </w:tcPr>
          <w:p w:rsidR="00CC42A0" w:rsidRPr="003005C0" w:rsidRDefault="00CC42A0" w:rsidP="00CC42A0">
            <w:pPr>
              <w:jc w:val="center"/>
              <w:rPr>
                <w:sz w:val="24"/>
                <w:szCs w:val="24"/>
                <w:lang w:val="en-US"/>
              </w:rPr>
            </w:pPr>
            <w:r w:rsidRPr="003005C0">
              <w:rPr>
                <w:sz w:val="24"/>
                <w:szCs w:val="24"/>
                <w:lang w:val="en-US"/>
              </w:rPr>
              <w:t>Item No.</w:t>
            </w:r>
          </w:p>
        </w:tc>
        <w:tc>
          <w:tcPr>
            <w:tcW w:w="2976" w:type="dxa"/>
            <w:tcBorders>
              <w:top w:val="single" w:sz="4" w:space="0" w:color="auto"/>
              <w:left w:val="single" w:sz="4" w:space="0" w:color="auto"/>
              <w:bottom w:val="single" w:sz="4" w:space="0" w:color="auto"/>
              <w:right w:val="single" w:sz="4" w:space="0" w:color="auto"/>
            </w:tcBorders>
          </w:tcPr>
          <w:p w:rsidR="00CC42A0" w:rsidRPr="003005C0" w:rsidRDefault="00CC42A0" w:rsidP="00CC42A0">
            <w:pPr>
              <w:jc w:val="center"/>
              <w:rPr>
                <w:sz w:val="24"/>
                <w:szCs w:val="24"/>
                <w:lang w:val="en-US"/>
              </w:rPr>
            </w:pPr>
            <w:r w:rsidRPr="003005C0">
              <w:rPr>
                <w:sz w:val="24"/>
                <w:szCs w:val="24"/>
                <w:lang w:val="en-US"/>
              </w:rPr>
              <w:t xml:space="preserve">Full Name </w:t>
            </w:r>
          </w:p>
        </w:tc>
        <w:tc>
          <w:tcPr>
            <w:tcW w:w="6521" w:type="dxa"/>
            <w:tcBorders>
              <w:top w:val="single" w:sz="4" w:space="0" w:color="auto"/>
              <w:left w:val="single" w:sz="4" w:space="0" w:color="auto"/>
              <w:bottom w:val="single" w:sz="4" w:space="0" w:color="auto"/>
              <w:right w:val="single" w:sz="4" w:space="0" w:color="auto"/>
            </w:tcBorders>
          </w:tcPr>
          <w:p w:rsidR="00CC42A0" w:rsidRPr="003005C0" w:rsidRDefault="00CC42A0" w:rsidP="00CC42A0">
            <w:pPr>
              <w:jc w:val="center"/>
              <w:rPr>
                <w:rFonts w:ascii="Times New Roman CYR" w:hAnsi="Times New Roman CYR"/>
                <w:sz w:val="24"/>
                <w:lang w:val="en-US"/>
              </w:rPr>
            </w:pPr>
            <w:r w:rsidRPr="003005C0">
              <w:rPr>
                <w:rFonts w:ascii="Times New Roman CYR" w:hAnsi="Times New Roman CYR"/>
                <w:sz w:val="24"/>
                <w:lang w:val="en-US"/>
              </w:rPr>
              <w:t>Position</w:t>
            </w:r>
          </w:p>
        </w:tc>
      </w:tr>
      <w:tr w:rsidR="00A6288C" w:rsidRPr="00E96A00" w:rsidTr="00CC42A0">
        <w:trPr>
          <w:cantSplit/>
          <w:trHeight w:val="718"/>
        </w:trPr>
        <w:tc>
          <w:tcPr>
            <w:tcW w:w="710" w:type="dxa"/>
            <w:tcBorders>
              <w:top w:val="single" w:sz="4" w:space="0" w:color="auto"/>
              <w:left w:val="single" w:sz="4" w:space="0" w:color="auto"/>
              <w:right w:val="single" w:sz="4" w:space="0" w:color="auto"/>
            </w:tcBorders>
          </w:tcPr>
          <w:p w:rsidR="00A6288C" w:rsidRPr="003005C0" w:rsidRDefault="00A6288C" w:rsidP="00A6288C">
            <w:pPr>
              <w:pStyle w:val="ae"/>
              <w:numPr>
                <w:ilvl w:val="0"/>
                <w:numId w:val="6"/>
              </w:numPr>
              <w:rPr>
                <w:rFonts w:ascii="Times New Roman CYR" w:hAnsi="Times New Roman CYR"/>
                <w:lang w:val="en-US"/>
              </w:rPr>
            </w:pPr>
          </w:p>
        </w:tc>
        <w:tc>
          <w:tcPr>
            <w:tcW w:w="2976" w:type="dxa"/>
            <w:tcBorders>
              <w:top w:val="single" w:sz="4" w:space="0" w:color="auto"/>
              <w:left w:val="single" w:sz="4" w:space="0" w:color="auto"/>
              <w:bottom w:val="single" w:sz="4" w:space="0" w:color="auto"/>
              <w:right w:val="single" w:sz="4" w:space="0" w:color="auto"/>
            </w:tcBorders>
          </w:tcPr>
          <w:p w:rsidR="00A6288C" w:rsidRPr="003005C0" w:rsidRDefault="00A6288C" w:rsidP="00A6288C">
            <w:pPr>
              <w:jc w:val="both"/>
              <w:rPr>
                <w:sz w:val="24"/>
                <w:szCs w:val="24"/>
                <w:lang w:val="en-US"/>
              </w:rPr>
            </w:pPr>
            <w:r w:rsidRPr="003005C0">
              <w:rPr>
                <w:sz w:val="24"/>
                <w:szCs w:val="24"/>
                <w:lang w:val="en-US"/>
              </w:rPr>
              <w:t>Natalya P.</w:t>
            </w:r>
            <w:r>
              <w:rPr>
                <w:sz w:val="24"/>
                <w:szCs w:val="24"/>
                <w:lang w:val="en-US"/>
              </w:rPr>
              <w:t xml:space="preserve"> </w:t>
            </w:r>
            <w:proofErr w:type="spellStart"/>
            <w:r w:rsidRPr="003005C0">
              <w:rPr>
                <w:sz w:val="24"/>
                <w:szCs w:val="24"/>
                <w:lang w:val="en-US"/>
              </w:rPr>
              <w:t>Borodina</w:t>
            </w:r>
            <w:proofErr w:type="spellEnd"/>
            <w:r w:rsidRPr="003005C0">
              <w:rPr>
                <w:sz w:val="24"/>
                <w:szCs w:val="24"/>
                <w:lang w:val="en-US"/>
              </w:rPr>
              <w:t xml:space="preserve"> </w:t>
            </w:r>
          </w:p>
        </w:tc>
        <w:tc>
          <w:tcPr>
            <w:tcW w:w="6521" w:type="dxa"/>
            <w:tcBorders>
              <w:top w:val="single" w:sz="4" w:space="0" w:color="auto"/>
              <w:left w:val="single" w:sz="4" w:space="0" w:color="auto"/>
              <w:bottom w:val="single" w:sz="4" w:space="0" w:color="auto"/>
              <w:right w:val="single" w:sz="4" w:space="0" w:color="auto"/>
            </w:tcBorders>
          </w:tcPr>
          <w:p w:rsidR="00A6288C" w:rsidRPr="003005C0" w:rsidRDefault="00A6288C" w:rsidP="00A6288C">
            <w:pPr>
              <w:jc w:val="both"/>
              <w:rPr>
                <w:rFonts w:ascii="Times New Roman CYR" w:hAnsi="Times New Roman CYR"/>
                <w:sz w:val="24"/>
                <w:lang w:val="en-US"/>
              </w:rPr>
            </w:pPr>
            <w:r w:rsidRPr="003005C0">
              <w:rPr>
                <w:rFonts w:ascii="Times New Roman CYR" w:hAnsi="Times New Roman CYR"/>
                <w:sz w:val="24"/>
                <w:lang w:val="en-US"/>
              </w:rPr>
              <w:t>Deputy Director of the Internal Audit Department of the Central Bank of the Russian Federation</w:t>
            </w:r>
          </w:p>
        </w:tc>
      </w:tr>
      <w:tr w:rsidR="00A6288C" w:rsidRPr="00E96A00" w:rsidTr="00CC42A0">
        <w:trPr>
          <w:cantSplit/>
          <w:trHeight w:val="718"/>
        </w:trPr>
        <w:tc>
          <w:tcPr>
            <w:tcW w:w="710" w:type="dxa"/>
            <w:tcBorders>
              <w:top w:val="single" w:sz="4" w:space="0" w:color="auto"/>
              <w:left w:val="single" w:sz="4" w:space="0" w:color="auto"/>
              <w:right w:val="single" w:sz="4" w:space="0" w:color="auto"/>
            </w:tcBorders>
          </w:tcPr>
          <w:p w:rsidR="00A6288C" w:rsidRPr="003005C0" w:rsidRDefault="00A6288C" w:rsidP="00A6288C">
            <w:pPr>
              <w:pStyle w:val="ae"/>
              <w:numPr>
                <w:ilvl w:val="0"/>
                <w:numId w:val="6"/>
              </w:numPr>
              <w:rPr>
                <w:rFonts w:ascii="Times New Roman CYR" w:hAnsi="Times New Roman CYR"/>
                <w:lang w:val="en-US"/>
              </w:rPr>
            </w:pPr>
          </w:p>
        </w:tc>
        <w:tc>
          <w:tcPr>
            <w:tcW w:w="2976" w:type="dxa"/>
            <w:tcBorders>
              <w:top w:val="single" w:sz="4" w:space="0" w:color="auto"/>
              <w:left w:val="single" w:sz="4" w:space="0" w:color="auto"/>
              <w:right w:val="single" w:sz="4" w:space="0" w:color="auto"/>
            </w:tcBorders>
          </w:tcPr>
          <w:p w:rsidR="00A6288C" w:rsidRPr="003005C0" w:rsidRDefault="00A6288C" w:rsidP="00A6288C">
            <w:pPr>
              <w:jc w:val="both"/>
              <w:rPr>
                <w:sz w:val="24"/>
                <w:szCs w:val="24"/>
                <w:lang w:val="en-US"/>
              </w:rPr>
            </w:pPr>
            <w:r w:rsidRPr="003005C0">
              <w:rPr>
                <w:bCs/>
                <w:sz w:val="24"/>
                <w:szCs w:val="24"/>
                <w:lang w:val="en-US"/>
              </w:rPr>
              <w:t>Vladimir M.</w:t>
            </w:r>
            <w:r>
              <w:rPr>
                <w:bCs/>
                <w:sz w:val="24"/>
                <w:szCs w:val="24"/>
                <w:lang w:val="en-US"/>
              </w:rPr>
              <w:t xml:space="preserve"> </w:t>
            </w:r>
            <w:proofErr w:type="spellStart"/>
            <w:r>
              <w:rPr>
                <w:bCs/>
                <w:sz w:val="24"/>
                <w:szCs w:val="24"/>
                <w:lang w:val="en-US"/>
              </w:rPr>
              <w:t>Volkov</w:t>
            </w:r>
            <w:proofErr w:type="spellEnd"/>
          </w:p>
        </w:tc>
        <w:tc>
          <w:tcPr>
            <w:tcW w:w="6521" w:type="dxa"/>
            <w:tcBorders>
              <w:top w:val="single" w:sz="4" w:space="0" w:color="auto"/>
              <w:left w:val="single" w:sz="4" w:space="0" w:color="auto"/>
              <w:right w:val="single" w:sz="4" w:space="0" w:color="auto"/>
            </w:tcBorders>
          </w:tcPr>
          <w:p w:rsidR="00A6288C" w:rsidRPr="003005C0" w:rsidRDefault="00A6288C" w:rsidP="00347CC7">
            <w:pPr>
              <w:jc w:val="both"/>
              <w:rPr>
                <w:rFonts w:ascii="Times New Roman CYR" w:hAnsi="Times New Roman CYR"/>
                <w:sz w:val="24"/>
                <w:lang w:val="en-US"/>
              </w:rPr>
            </w:pPr>
            <w:r w:rsidRPr="003005C0">
              <w:rPr>
                <w:rFonts w:ascii="Times New Roman CYR" w:hAnsi="Times New Roman CYR"/>
                <w:sz w:val="24"/>
                <w:lang w:val="en-US"/>
              </w:rPr>
              <w:t xml:space="preserve">Deputy </w:t>
            </w:r>
            <w:r w:rsidR="00347CC7">
              <w:rPr>
                <w:rFonts w:ascii="Times New Roman CYR" w:hAnsi="Times New Roman CYR"/>
                <w:sz w:val="24"/>
                <w:lang w:val="en-US"/>
              </w:rPr>
              <w:t xml:space="preserve">Chief </w:t>
            </w:r>
            <w:r w:rsidRPr="003005C0">
              <w:rPr>
                <w:rFonts w:ascii="Times New Roman CYR" w:hAnsi="Times New Roman CYR"/>
                <w:sz w:val="24"/>
                <w:lang w:val="en-US"/>
              </w:rPr>
              <w:t>Accountant of the Central Bank of the Russian Federation, Deputy Director of the Accounting and Reporting Department</w:t>
            </w:r>
          </w:p>
        </w:tc>
      </w:tr>
      <w:tr w:rsidR="00A6288C" w:rsidRPr="00E96A00" w:rsidTr="00CC42A0">
        <w:trPr>
          <w:cantSplit/>
          <w:trHeight w:val="718"/>
        </w:trPr>
        <w:tc>
          <w:tcPr>
            <w:tcW w:w="710" w:type="dxa"/>
            <w:tcBorders>
              <w:top w:val="single" w:sz="4" w:space="0" w:color="auto"/>
              <w:left w:val="single" w:sz="4" w:space="0" w:color="auto"/>
              <w:right w:val="single" w:sz="4" w:space="0" w:color="auto"/>
            </w:tcBorders>
          </w:tcPr>
          <w:p w:rsidR="00A6288C" w:rsidRPr="003005C0" w:rsidRDefault="00A6288C" w:rsidP="00A6288C">
            <w:pPr>
              <w:pStyle w:val="ae"/>
              <w:numPr>
                <w:ilvl w:val="0"/>
                <w:numId w:val="6"/>
              </w:numPr>
              <w:rPr>
                <w:rFonts w:ascii="Times New Roman CYR" w:hAnsi="Times New Roman CYR"/>
                <w:lang w:val="en-US"/>
              </w:rPr>
            </w:pPr>
          </w:p>
        </w:tc>
        <w:tc>
          <w:tcPr>
            <w:tcW w:w="2976" w:type="dxa"/>
            <w:tcBorders>
              <w:top w:val="single" w:sz="4" w:space="0" w:color="auto"/>
              <w:left w:val="single" w:sz="4" w:space="0" w:color="auto"/>
              <w:bottom w:val="single" w:sz="4" w:space="0" w:color="auto"/>
              <w:right w:val="single" w:sz="4" w:space="0" w:color="auto"/>
            </w:tcBorders>
          </w:tcPr>
          <w:p w:rsidR="00A6288C" w:rsidRPr="003005C0" w:rsidRDefault="00A6288C" w:rsidP="00A6288C">
            <w:pPr>
              <w:jc w:val="both"/>
              <w:rPr>
                <w:bCs/>
                <w:sz w:val="24"/>
                <w:szCs w:val="24"/>
                <w:lang w:val="en-US"/>
              </w:rPr>
            </w:pPr>
            <w:r w:rsidRPr="003005C0">
              <w:rPr>
                <w:bCs/>
                <w:sz w:val="24"/>
                <w:szCs w:val="24"/>
                <w:lang w:val="en-US"/>
              </w:rPr>
              <w:t xml:space="preserve">Irina B. </w:t>
            </w:r>
            <w:proofErr w:type="spellStart"/>
            <w:r w:rsidRPr="003005C0">
              <w:rPr>
                <w:bCs/>
                <w:sz w:val="24"/>
                <w:szCs w:val="24"/>
                <w:lang w:val="en-US"/>
              </w:rPr>
              <w:t>Litvinova</w:t>
            </w:r>
            <w:proofErr w:type="spellEnd"/>
          </w:p>
        </w:tc>
        <w:tc>
          <w:tcPr>
            <w:tcW w:w="6521" w:type="dxa"/>
            <w:tcBorders>
              <w:top w:val="single" w:sz="4" w:space="0" w:color="auto"/>
              <w:left w:val="single" w:sz="4" w:space="0" w:color="auto"/>
              <w:bottom w:val="single" w:sz="4" w:space="0" w:color="auto"/>
              <w:right w:val="single" w:sz="4" w:space="0" w:color="auto"/>
            </w:tcBorders>
          </w:tcPr>
          <w:p w:rsidR="00A6288C" w:rsidRPr="003005C0" w:rsidRDefault="00A6288C" w:rsidP="00347CC7">
            <w:pPr>
              <w:jc w:val="both"/>
              <w:rPr>
                <w:rFonts w:ascii="Times New Roman CYR" w:hAnsi="Times New Roman CYR"/>
                <w:sz w:val="24"/>
                <w:lang w:val="en-US"/>
              </w:rPr>
            </w:pPr>
            <w:r w:rsidRPr="003005C0">
              <w:rPr>
                <w:rFonts w:ascii="Times New Roman CYR" w:hAnsi="Times New Roman CYR"/>
                <w:sz w:val="24"/>
                <w:lang w:val="en-US"/>
              </w:rPr>
              <w:t>Head of the Audit of Accounting and Financial and Economic Activities Division of Internal Audit</w:t>
            </w:r>
            <w:r w:rsidR="00347CC7">
              <w:rPr>
                <w:rFonts w:ascii="Times New Roman CYR" w:hAnsi="Times New Roman CYR"/>
                <w:sz w:val="24"/>
                <w:lang w:val="en-US"/>
              </w:rPr>
              <w:t xml:space="preserve">ing </w:t>
            </w:r>
            <w:r w:rsidR="00347CC7" w:rsidRPr="003005C0">
              <w:rPr>
                <w:rFonts w:ascii="Times New Roman CYR" w:hAnsi="Times New Roman CYR"/>
                <w:sz w:val="24"/>
                <w:lang w:val="en-US"/>
              </w:rPr>
              <w:t xml:space="preserve">Department </w:t>
            </w:r>
            <w:r w:rsidRPr="003005C0">
              <w:rPr>
                <w:rFonts w:ascii="Times New Roman CYR" w:hAnsi="Times New Roman CYR"/>
                <w:sz w:val="24"/>
                <w:lang w:val="en-US"/>
              </w:rPr>
              <w:t>of the Central Bank of the Russian Federation</w:t>
            </w:r>
          </w:p>
        </w:tc>
      </w:tr>
      <w:tr w:rsidR="00A6288C" w:rsidRPr="00E96A00" w:rsidTr="00CC42A0">
        <w:trPr>
          <w:cantSplit/>
          <w:trHeight w:val="748"/>
        </w:trPr>
        <w:tc>
          <w:tcPr>
            <w:tcW w:w="710" w:type="dxa"/>
            <w:tcBorders>
              <w:top w:val="single" w:sz="4" w:space="0" w:color="auto"/>
              <w:left w:val="single" w:sz="4" w:space="0" w:color="auto"/>
              <w:right w:val="single" w:sz="4" w:space="0" w:color="auto"/>
            </w:tcBorders>
          </w:tcPr>
          <w:p w:rsidR="00A6288C" w:rsidRPr="003005C0" w:rsidRDefault="00A6288C" w:rsidP="00A6288C">
            <w:pPr>
              <w:pStyle w:val="ae"/>
              <w:numPr>
                <w:ilvl w:val="0"/>
                <w:numId w:val="6"/>
              </w:numPr>
              <w:rPr>
                <w:rFonts w:ascii="Times New Roman CYR" w:hAnsi="Times New Roman CYR"/>
                <w:lang w:val="en-US"/>
              </w:rPr>
            </w:pPr>
          </w:p>
        </w:tc>
        <w:tc>
          <w:tcPr>
            <w:tcW w:w="2976" w:type="dxa"/>
            <w:tcBorders>
              <w:top w:val="single" w:sz="4" w:space="0" w:color="auto"/>
              <w:left w:val="single" w:sz="4" w:space="0" w:color="auto"/>
              <w:bottom w:val="single" w:sz="4" w:space="0" w:color="auto"/>
              <w:right w:val="single" w:sz="4" w:space="0" w:color="auto"/>
            </w:tcBorders>
          </w:tcPr>
          <w:p w:rsidR="00A6288C" w:rsidRPr="003005C0" w:rsidRDefault="00A6288C" w:rsidP="00A6288C">
            <w:pPr>
              <w:jc w:val="both"/>
              <w:rPr>
                <w:sz w:val="24"/>
                <w:szCs w:val="24"/>
                <w:lang w:val="en-US"/>
              </w:rPr>
            </w:pPr>
            <w:r w:rsidRPr="003005C0">
              <w:rPr>
                <w:sz w:val="24"/>
                <w:szCs w:val="24"/>
                <w:lang w:val="en-US"/>
              </w:rPr>
              <w:t>Tatyana A.</w:t>
            </w:r>
            <w:r>
              <w:rPr>
                <w:sz w:val="24"/>
                <w:szCs w:val="24"/>
                <w:lang w:val="en-US"/>
              </w:rPr>
              <w:t xml:space="preserve"> </w:t>
            </w:r>
            <w:proofErr w:type="spellStart"/>
            <w:r>
              <w:rPr>
                <w:sz w:val="24"/>
                <w:szCs w:val="24"/>
                <w:lang w:val="en-US"/>
              </w:rPr>
              <w:t>Domanskaya</w:t>
            </w:r>
            <w:proofErr w:type="spellEnd"/>
            <w:r>
              <w:rPr>
                <w:sz w:val="24"/>
                <w:szCs w:val="24"/>
                <w:lang w:val="en-US"/>
              </w:rPr>
              <w:t xml:space="preserve"> </w:t>
            </w:r>
          </w:p>
        </w:tc>
        <w:tc>
          <w:tcPr>
            <w:tcW w:w="6521" w:type="dxa"/>
            <w:tcBorders>
              <w:top w:val="single" w:sz="4" w:space="0" w:color="auto"/>
              <w:left w:val="single" w:sz="4" w:space="0" w:color="auto"/>
              <w:bottom w:val="single" w:sz="4" w:space="0" w:color="auto"/>
              <w:right w:val="single" w:sz="4" w:space="0" w:color="auto"/>
            </w:tcBorders>
          </w:tcPr>
          <w:p w:rsidR="00A6288C" w:rsidRPr="003005C0" w:rsidRDefault="00A6288C" w:rsidP="0059012B">
            <w:pPr>
              <w:jc w:val="both"/>
              <w:rPr>
                <w:rFonts w:ascii="Times New Roman CYR" w:hAnsi="Times New Roman CYR"/>
                <w:sz w:val="24"/>
                <w:lang w:val="en-US"/>
              </w:rPr>
            </w:pPr>
            <w:r w:rsidRPr="003005C0">
              <w:rPr>
                <w:rFonts w:ascii="Times New Roman CYR" w:hAnsi="Times New Roman CYR"/>
                <w:sz w:val="24"/>
                <w:lang w:val="en-US"/>
              </w:rPr>
              <w:t>Head of Interaction with External Control</w:t>
            </w:r>
            <w:r w:rsidR="00347CC7">
              <w:rPr>
                <w:rFonts w:ascii="Times New Roman CYR" w:hAnsi="Times New Roman CYR"/>
                <w:sz w:val="24"/>
                <w:lang w:val="en-US"/>
              </w:rPr>
              <w:t>ling</w:t>
            </w:r>
            <w:r w:rsidRPr="003005C0">
              <w:rPr>
                <w:rFonts w:ascii="Times New Roman CYR" w:hAnsi="Times New Roman CYR"/>
                <w:sz w:val="24"/>
                <w:lang w:val="en-US"/>
              </w:rPr>
              <w:t xml:space="preserve"> </w:t>
            </w:r>
            <w:r w:rsidR="00347CC7">
              <w:rPr>
                <w:rFonts w:ascii="Times New Roman CYR" w:hAnsi="Times New Roman CYR"/>
                <w:sz w:val="24"/>
                <w:lang w:val="en-US"/>
              </w:rPr>
              <w:t xml:space="preserve">Authorities </w:t>
            </w:r>
            <w:r w:rsidR="00347CC7" w:rsidRPr="003005C0">
              <w:rPr>
                <w:rFonts w:ascii="Times New Roman CYR" w:hAnsi="Times New Roman CYR"/>
                <w:sz w:val="24"/>
                <w:lang w:val="en-US"/>
              </w:rPr>
              <w:t xml:space="preserve">Section </w:t>
            </w:r>
            <w:r w:rsidRPr="003005C0">
              <w:rPr>
                <w:rFonts w:ascii="Times New Roman CYR" w:hAnsi="Times New Roman CYR"/>
                <w:sz w:val="24"/>
                <w:lang w:val="en-US"/>
              </w:rPr>
              <w:t>of Internal Audit Division of Sberbank</w:t>
            </w:r>
          </w:p>
        </w:tc>
      </w:tr>
      <w:tr w:rsidR="00A6288C" w:rsidRPr="00E96A00" w:rsidTr="00CC42A0">
        <w:trPr>
          <w:cantSplit/>
          <w:trHeight w:val="718"/>
        </w:trPr>
        <w:tc>
          <w:tcPr>
            <w:tcW w:w="710" w:type="dxa"/>
            <w:tcBorders>
              <w:top w:val="single" w:sz="4" w:space="0" w:color="auto"/>
              <w:left w:val="single" w:sz="4" w:space="0" w:color="auto"/>
              <w:right w:val="single" w:sz="4" w:space="0" w:color="auto"/>
            </w:tcBorders>
          </w:tcPr>
          <w:p w:rsidR="00A6288C" w:rsidRPr="003005C0" w:rsidRDefault="00A6288C" w:rsidP="00A6288C">
            <w:pPr>
              <w:pStyle w:val="ae"/>
              <w:numPr>
                <w:ilvl w:val="0"/>
                <w:numId w:val="6"/>
              </w:numPr>
              <w:rPr>
                <w:rFonts w:ascii="Times New Roman CYR" w:hAnsi="Times New Roman CYR"/>
                <w:lang w:val="en-US"/>
              </w:rPr>
            </w:pPr>
          </w:p>
        </w:tc>
        <w:tc>
          <w:tcPr>
            <w:tcW w:w="2976" w:type="dxa"/>
            <w:tcBorders>
              <w:top w:val="single" w:sz="4" w:space="0" w:color="auto"/>
              <w:left w:val="single" w:sz="4" w:space="0" w:color="auto"/>
              <w:bottom w:val="single" w:sz="4" w:space="0" w:color="auto"/>
              <w:right w:val="single" w:sz="4" w:space="0" w:color="auto"/>
            </w:tcBorders>
          </w:tcPr>
          <w:p w:rsidR="00A6288C" w:rsidRPr="003005C0" w:rsidRDefault="00A6288C" w:rsidP="00A6288C">
            <w:pPr>
              <w:jc w:val="both"/>
              <w:rPr>
                <w:sz w:val="24"/>
                <w:szCs w:val="24"/>
                <w:lang w:val="en-US"/>
              </w:rPr>
            </w:pPr>
            <w:proofErr w:type="spellStart"/>
            <w:r>
              <w:rPr>
                <w:sz w:val="24"/>
                <w:szCs w:val="24"/>
                <w:lang w:val="en-US"/>
              </w:rPr>
              <w:t>Yuliya</w:t>
            </w:r>
            <w:proofErr w:type="spellEnd"/>
            <w:r>
              <w:rPr>
                <w:sz w:val="24"/>
                <w:szCs w:val="24"/>
                <w:lang w:val="en-US"/>
              </w:rPr>
              <w:t xml:space="preserve"> </w:t>
            </w:r>
            <w:r w:rsidRPr="003005C0">
              <w:rPr>
                <w:sz w:val="24"/>
                <w:szCs w:val="24"/>
                <w:lang w:val="en-US"/>
              </w:rPr>
              <w:t>Yu.</w:t>
            </w:r>
            <w:r>
              <w:rPr>
                <w:sz w:val="24"/>
                <w:szCs w:val="24"/>
                <w:lang w:val="en-US"/>
              </w:rPr>
              <w:t xml:space="preserve"> </w:t>
            </w:r>
            <w:proofErr w:type="spellStart"/>
            <w:r>
              <w:rPr>
                <w:sz w:val="24"/>
                <w:szCs w:val="24"/>
                <w:lang w:val="en-US"/>
              </w:rPr>
              <w:t>Isakhanova</w:t>
            </w:r>
            <w:proofErr w:type="spellEnd"/>
          </w:p>
        </w:tc>
        <w:tc>
          <w:tcPr>
            <w:tcW w:w="6521" w:type="dxa"/>
            <w:tcBorders>
              <w:top w:val="single" w:sz="4" w:space="0" w:color="auto"/>
              <w:left w:val="single" w:sz="4" w:space="0" w:color="auto"/>
              <w:bottom w:val="single" w:sz="4" w:space="0" w:color="auto"/>
              <w:right w:val="single" w:sz="4" w:space="0" w:color="auto"/>
            </w:tcBorders>
          </w:tcPr>
          <w:p w:rsidR="00A6288C" w:rsidRPr="003005C0" w:rsidRDefault="00A6288C" w:rsidP="0059012B">
            <w:pPr>
              <w:jc w:val="both"/>
              <w:rPr>
                <w:rFonts w:ascii="Times New Roman CYR" w:hAnsi="Times New Roman CYR"/>
                <w:sz w:val="24"/>
                <w:lang w:val="en-US"/>
              </w:rPr>
            </w:pPr>
            <w:r w:rsidRPr="003005C0">
              <w:rPr>
                <w:rFonts w:ascii="Times New Roman CYR" w:hAnsi="Times New Roman CYR"/>
                <w:sz w:val="24"/>
                <w:lang w:val="en-US"/>
              </w:rPr>
              <w:t>Seni</w:t>
            </w:r>
            <w:r w:rsidR="0059012B">
              <w:rPr>
                <w:rFonts w:ascii="Times New Roman CYR" w:hAnsi="Times New Roman CYR"/>
                <w:sz w:val="24"/>
                <w:lang w:val="en-US"/>
              </w:rPr>
              <w:t>or Managing Director - Head of</w:t>
            </w:r>
            <w:r w:rsidRPr="003005C0">
              <w:rPr>
                <w:rFonts w:ascii="Times New Roman CYR" w:hAnsi="Times New Roman CYR"/>
                <w:sz w:val="24"/>
                <w:lang w:val="en-US"/>
              </w:rPr>
              <w:t xml:space="preserve"> Financial Control Division of Finance Department of Sberbank</w:t>
            </w:r>
          </w:p>
        </w:tc>
      </w:tr>
      <w:tr w:rsidR="00A6288C" w:rsidRPr="00E96A00" w:rsidTr="00CC42A0">
        <w:trPr>
          <w:cantSplit/>
          <w:trHeight w:val="718"/>
        </w:trPr>
        <w:tc>
          <w:tcPr>
            <w:tcW w:w="710" w:type="dxa"/>
            <w:tcBorders>
              <w:top w:val="single" w:sz="4" w:space="0" w:color="auto"/>
              <w:left w:val="single" w:sz="4" w:space="0" w:color="auto"/>
              <w:right w:val="single" w:sz="4" w:space="0" w:color="auto"/>
            </w:tcBorders>
          </w:tcPr>
          <w:p w:rsidR="00A6288C" w:rsidRPr="003005C0" w:rsidRDefault="00A6288C" w:rsidP="00A6288C">
            <w:pPr>
              <w:pStyle w:val="ae"/>
              <w:numPr>
                <w:ilvl w:val="0"/>
                <w:numId w:val="6"/>
              </w:numPr>
              <w:rPr>
                <w:rFonts w:ascii="Times New Roman CYR" w:hAnsi="Times New Roman CYR"/>
                <w:lang w:val="en-US"/>
              </w:rPr>
            </w:pPr>
          </w:p>
        </w:tc>
        <w:tc>
          <w:tcPr>
            <w:tcW w:w="2976" w:type="dxa"/>
            <w:tcBorders>
              <w:top w:val="single" w:sz="4" w:space="0" w:color="auto"/>
              <w:left w:val="single" w:sz="4" w:space="0" w:color="auto"/>
              <w:bottom w:val="single" w:sz="4" w:space="0" w:color="auto"/>
              <w:right w:val="single" w:sz="4" w:space="0" w:color="auto"/>
            </w:tcBorders>
          </w:tcPr>
          <w:p w:rsidR="00A6288C" w:rsidRPr="003005C0" w:rsidRDefault="00A6288C" w:rsidP="00A6288C">
            <w:pPr>
              <w:jc w:val="both"/>
              <w:rPr>
                <w:sz w:val="24"/>
                <w:szCs w:val="24"/>
                <w:lang w:val="en-US"/>
              </w:rPr>
            </w:pPr>
            <w:proofErr w:type="spellStart"/>
            <w:r w:rsidRPr="003005C0">
              <w:rPr>
                <w:sz w:val="24"/>
                <w:szCs w:val="24"/>
                <w:lang w:val="en-US"/>
              </w:rPr>
              <w:t>Aleksei</w:t>
            </w:r>
            <w:proofErr w:type="spellEnd"/>
            <w:r w:rsidRPr="003005C0">
              <w:rPr>
                <w:sz w:val="24"/>
                <w:szCs w:val="24"/>
                <w:lang w:val="en-US"/>
              </w:rPr>
              <w:t xml:space="preserve"> Ye.</w:t>
            </w:r>
            <w:r>
              <w:rPr>
                <w:sz w:val="24"/>
                <w:szCs w:val="24"/>
                <w:lang w:val="en-US"/>
              </w:rPr>
              <w:t xml:space="preserve"> </w:t>
            </w:r>
            <w:proofErr w:type="spellStart"/>
            <w:r w:rsidRPr="003005C0">
              <w:rPr>
                <w:sz w:val="24"/>
                <w:szCs w:val="24"/>
                <w:lang w:val="en-US"/>
              </w:rPr>
              <w:t>Minenko</w:t>
            </w:r>
            <w:proofErr w:type="spellEnd"/>
            <w:r w:rsidRPr="003005C0">
              <w:rPr>
                <w:sz w:val="24"/>
                <w:szCs w:val="24"/>
                <w:lang w:val="en-US"/>
              </w:rPr>
              <w:t xml:space="preserve"> </w:t>
            </w:r>
          </w:p>
        </w:tc>
        <w:tc>
          <w:tcPr>
            <w:tcW w:w="6521" w:type="dxa"/>
            <w:tcBorders>
              <w:top w:val="single" w:sz="4" w:space="0" w:color="auto"/>
              <w:left w:val="single" w:sz="4" w:space="0" w:color="auto"/>
              <w:bottom w:val="single" w:sz="4" w:space="0" w:color="auto"/>
              <w:right w:val="single" w:sz="4" w:space="0" w:color="auto"/>
            </w:tcBorders>
          </w:tcPr>
          <w:p w:rsidR="00A6288C" w:rsidRPr="003005C0" w:rsidRDefault="00A6288C" w:rsidP="0059012B">
            <w:pPr>
              <w:jc w:val="both"/>
              <w:rPr>
                <w:rFonts w:ascii="Times New Roman CYR" w:hAnsi="Times New Roman CYR"/>
                <w:sz w:val="24"/>
                <w:lang w:val="en-US"/>
              </w:rPr>
            </w:pPr>
            <w:r w:rsidRPr="003005C0">
              <w:rPr>
                <w:rFonts w:ascii="Times New Roman CYR" w:hAnsi="Times New Roman CYR"/>
                <w:sz w:val="24"/>
                <w:lang w:val="en-US"/>
              </w:rPr>
              <w:t xml:space="preserve">Managing Director, Deputy </w:t>
            </w:r>
            <w:r w:rsidR="0059012B">
              <w:rPr>
                <w:rFonts w:ascii="Times New Roman CYR" w:hAnsi="Times New Roman CYR"/>
                <w:sz w:val="24"/>
                <w:lang w:val="en-US"/>
              </w:rPr>
              <w:t xml:space="preserve">Chief </w:t>
            </w:r>
            <w:r w:rsidRPr="003005C0">
              <w:rPr>
                <w:rFonts w:ascii="Times New Roman CYR" w:hAnsi="Times New Roman CYR"/>
                <w:sz w:val="24"/>
                <w:lang w:val="en-US"/>
              </w:rPr>
              <w:t>Accountant - Deputy Director of Accounting and Reporting Division of Sberbank</w:t>
            </w:r>
          </w:p>
        </w:tc>
      </w:tr>
      <w:tr w:rsidR="00A6288C" w:rsidRPr="00E96A00" w:rsidTr="00CC42A0">
        <w:trPr>
          <w:cantSplit/>
          <w:trHeight w:val="718"/>
        </w:trPr>
        <w:tc>
          <w:tcPr>
            <w:tcW w:w="710" w:type="dxa"/>
            <w:tcBorders>
              <w:top w:val="single" w:sz="4" w:space="0" w:color="auto"/>
              <w:left w:val="single" w:sz="4" w:space="0" w:color="auto"/>
              <w:right w:val="single" w:sz="4" w:space="0" w:color="auto"/>
            </w:tcBorders>
          </w:tcPr>
          <w:p w:rsidR="00A6288C" w:rsidRPr="003005C0" w:rsidRDefault="00A6288C" w:rsidP="00A6288C">
            <w:pPr>
              <w:pStyle w:val="ae"/>
              <w:numPr>
                <w:ilvl w:val="0"/>
                <w:numId w:val="6"/>
              </w:numPr>
              <w:rPr>
                <w:rFonts w:ascii="Times New Roman CYR" w:hAnsi="Times New Roman CYR"/>
                <w:lang w:val="en-US"/>
              </w:rPr>
            </w:pPr>
          </w:p>
        </w:tc>
        <w:tc>
          <w:tcPr>
            <w:tcW w:w="2976" w:type="dxa"/>
            <w:tcBorders>
              <w:top w:val="single" w:sz="4" w:space="0" w:color="auto"/>
              <w:left w:val="single" w:sz="4" w:space="0" w:color="auto"/>
              <w:bottom w:val="single" w:sz="4" w:space="0" w:color="auto"/>
              <w:right w:val="single" w:sz="4" w:space="0" w:color="auto"/>
            </w:tcBorders>
          </w:tcPr>
          <w:p w:rsidR="00A6288C" w:rsidRPr="003005C0" w:rsidRDefault="00A6288C" w:rsidP="00A6288C">
            <w:pPr>
              <w:jc w:val="both"/>
              <w:rPr>
                <w:sz w:val="24"/>
                <w:szCs w:val="24"/>
                <w:lang w:val="en-US"/>
              </w:rPr>
            </w:pPr>
            <w:r w:rsidRPr="003005C0">
              <w:rPr>
                <w:sz w:val="24"/>
                <w:szCs w:val="24"/>
                <w:lang w:val="en-US"/>
              </w:rPr>
              <w:t>Natalya V.</w:t>
            </w:r>
            <w:r>
              <w:rPr>
                <w:sz w:val="24"/>
                <w:szCs w:val="24"/>
                <w:lang w:val="en-US"/>
              </w:rPr>
              <w:t xml:space="preserve"> </w:t>
            </w:r>
            <w:proofErr w:type="spellStart"/>
            <w:r w:rsidRPr="003005C0">
              <w:rPr>
                <w:sz w:val="24"/>
                <w:szCs w:val="24"/>
                <w:lang w:val="en-US"/>
              </w:rPr>
              <w:t>Revina</w:t>
            </w:r>
            <w:proofErr w:type="spellEnd"/>
            <w:r w:rsidRPr="003005C0">
              <w:rPr>
                <w:sz w:val="24"/>
                <w:szCs w:val="24"/>
                <w:lang w:val="en-US"/>
              </w:rPr>
              <w:t xml:space="preserve"> </w:t>
            </w:r>
          </w:p>
        </w:tc>
        <w:tc>
          <w:tcPr>
            <w:tcW w:w="6521" w:type="dxa"/>
            <w:tcBorders>
              <w:top w:val="single" w:sz="4" w:space="0" w:color="auto"/>
              <w:left w:val="single" w:sz="4" w:space="0" w:color="auto"/>
              <w:bottom w:val="single" w:sz="4" w:space="0" w:color="auto"/>
              <w:right w:val="single" w:sz="4" w:space="0" w:color="auto"/>
            </w:tcBorders>
          </w:tcPr>
          <w:p w:rsidR="00A6288C" w:rsidRPr="003005C0" w:rsidRDefault="00A6288C" w:rsidP="0059012B">
            <w:pPr>
              <w:jc w:val="both"/>
              <w:rPr>
                <w:rFonts w:ascii="Times New Roman CYR" w:hAnsi="Times New Roman CYR"/>
                <w:sz w:val="24"/>
                <w:lang w:val="en-US"/>
              </w:rPr>
            </w:pPr>
            <w:r w:rsidRPr="003005C0">
              <w:rPr>
                <w:rFonts w:ascii="Times New Roman CYR" w:hAnsi="Times New Roman CYR"/>
                <w:sz w:val="24"/>
                <w:lang w:val="en-US"/>
              </w:rPr>
              <w:t>Senior Managing Director - Director of Integrated Risk Management Department of Sberbank</w:t>
            </w:r>
          </w:p>
        </w:tc>
      </w:tr>
    </w:tbl>
    <w:p w:rsidR="00CC42A0" w:rsidRPr="003005C0" w:rsidRDefault="00CC42A0" w:rsidP="00CC42A0">
      <w:pPr>
        <w:ind w:firstLine="567"/>
        <w:jc w:val="both"/>
        <w:rPr>
          <w:sz w:val="24"/>
          <w:szCs w:val="24"/>
          <w:lang w:val="en-US"/>
        </w:rPr>
      </w:pPr>
    </w:p>
    <w:p w:rsidR="00CC42A0" w:rsidRPr="003005C0" w:rsidRDefault="00CC42A0" w:rsidP="00CC42A0">
      <w:pPr>
        <w:ind w:firstLine="567"/>
        <w:jc w:val="both"/>
        <w:rPr>
          <w:b/>
          <w:bCs/>
          <w:sz w:val="24"/>
          <w:szCs w:val="24"/>
          <w:u w:val="single"/>
          <w:lang w:val="en-US"/>
        </w:rPr>
      </w:pPr>
    </w:p>
    <w:p w:rsidR="00CC42A0" w:rsidRPr="003005C0" w:rsidRDefault="00CC42A0" w:rsidP="00CC42A0">
      <w:pPr>
        <w:ind w:firstLine="567"/>
        <w:jc w:val="both"/>
        <w:rPr>
          <w:bCs/>
          <w:sz w:val="24"/>
          <w:szCs w:val="24"/>
          <w:lang w:val="en-US"/>
        </w:rPr>
      </w:pPr>
      <w:r w:rsidRPr="003005C0">
        <w:rPr>
          <w:b/>
          <w:bCs/>
          <w:sz w:val="24"/>
          <w:szCs w:val="24"/>
          <w:u w:val="single"/>
          <w:lang w:val="en-US"/>
        </w:rPr>
        <w:lastRenderedPageBreak/>
        <w:t>Regarding the seventh issue on the agenda:</w:t>
      </w:r>
    </w:p>
    <w:p w:rsidR="00CC42A0" w:rsidRPr="003005C0" w:rsidRDefault="00CC42A0" w:rsidP="00CC42A0">
      <w:pPr>
        <w:ind w:firstLine="567"/>
        <w:jc w:val="both"/>
        <w:rPr>
          <w:sz w:val="24"/>
          <w:szCs w:val="24"/>
          <w:lang w:val="en-US"/>
        </w:rPr>
      </w:pPr>
      <w:r w:rsidRPr="003005C0">
        <w:rPr>
          <w:sz w:val="24"/>
          <w:szCs w:val="24"/>
          <w:lang w:val="en-US"/>
        </w:rPr>
        <w:t>Number of votes held by persons listed as eligible to participate in the Meeting to be cast on this agenda item:</w:t>
      </w:r>
      <w:r w:rsidR="007E4D4E">
        <w:rPr>
          <w:sz w:val="24"/>
          <w:szCs w:val="24"/>
          <w:lang w:val="en-US"/>
        </w:rPr>
        <w:t xml:space="preserve"> </w:t>
      </w:r>
      <w:r w:rsidRPr="003005C0">
        <w:rPr>
          <w:sz w:val="24"/>
          <w:szCs w:val="24"/>
          <w:lang w:val="en-US"/>
        </w:rPr>
        <w:t>21,586,948,000.</w:t>
      </w:r>
    </w:p>
    <w:p w:rsidR="00CC42A0" w:rsidRPr="003005C0" w:rsidRDefault="00CC42A0" w:rsidP="00CC42A0">
      <w:pPr>
        <w:ind w:firstLine="567"/>
        <w:jc w:val="both"/>
        <w:rPr>
          <w:sz w:val="24"/>
          <w:szCs w:val="24"/>
          <w:lang w:val="en-US"/>
        </w:rPr>
      </w:pPr>
      <w:r w:rsidRPr="003005C0">
        <w:rPr>
          <w:sz w:val="24"/>
          <w:szCs w:val="24"/>
          <w:lang w:val="en-US"/>
        </w:rPr>
        <w:t>Number of votes attaching to the voting shares of the Company to be cast on this agenda item calculated subject to the requirements of Clause 4.20 of the Regulation: 21,586,948,000 (100%).</w:t>
      </w:r>
    </w:p>
    <w:p w:rsidR="00CC42A0" w:rsidRPr="003005C0" w:rsidRDefault="00CC42A0" w:rsidP="00CC42A0">
      <w:pPr>
        <w:ind w:firstLine="567"/>
        <w:jc w:val="both"/>
        <w:rPr>
          <w:sz w:val="24"/>
          <w:szCs w:val="24"/>
          <w:lang w:val="en-US"/>
        </w:rPr>
      </w:pPr>
      <w:r w:rsidRPr="003005C0">
        <w:rPr>
          <w:sz w:val="24"/>
          <w:szCs w:val="24"/>
          <w:lang w:val="en-US"/>
        </w:rPr>
        <w:t>Number of votes held by persons participating in the voting at the Meeting on this agenda item:</w:t>
      </w:r>
      <w:r w:rsidR="007E4D4E">
        <w:rPr>
          <w:sz w:val="24"/>
          <w:szCs w:val="24"/>
          <w:lang w:val="en-US"/>
        </w:rPr>
        <w:t xml:space="preserve"> </w:t>
      </w:r>
      <w:r w:rsidRPr="003005C0">
        <w:rPr>
          <w:sz w:val="24"/>
          <w:szCs w:val="24"/>
          <w:lang w:val="en-US"/>
        </w:rPr>
        <w:t xml:space="preserve">15,068,081,306, which represents 69.802% of the number of votes held by persons eligible to vote. </w:t>
      </w:r>
    </w:p>
    <w:p w:rsidR="00CC42A0" w:rsidRPr="003005C0" w:rsidRDefault="00CC42A0" w:rsidP="00CC42A0">
      <w:pPr>
        <w:ind w:firstLine="567"/>
        <w:jc w:val="both"/>
        <w:rPr>
          <w:sz w:val="24"/>
          <w:szCs w:val="24"/>
          <w:lang w:val="en-US"/>
        </w:rPr>
      </w:pPr>
      <w:r w:rsidRPr="003005C0">
        <w:rPr>
          <w:sz w:val="24"/>
          <w:szCs w:val="24"/>
          <w:lang w:val="en-US"/>
        </w:rPr>
        <w:t xml:space="preserve">Quorum to pass resolution </w:t>
      </w:r>
      <w:r w:rsidR="004B49C6">
        <w:rPr>
          <w:sz w:val="24"/>
          <w:szCs w:val="24"/>
          <w:lang w:val="en-US"/>
        </w:rPr>
        <w:t>on this agenda item</w:t>
      </w:r>
      <w:r w:rsidRPr="003005C0">
        <w:rPr>
          <w:sz w:val="24"/>
          <w:szCs w:val="24"/>
          <w:lang w:val="en-US"/>
        </w:rPr>
        <w:t xml:space="preserve"> was reached. </w:t>
      </w:r>
    </w:p>
    <w:p w:rsidR="00CC42A0" w:rsidRPr="003005C0" w:rsidRDefault="00CC42A0" w:rsidP="00CC42A0">
      <w:pPr>
        <w:ind w:firstLine="567"/>
        <w:jc w:val="both"/>
        <w:rPr>
          <w:sz w:val="24"/>
          <w:szCs w:val="24"/>
          <w:lang w:val="en-US"/>
        </w:rPr>
      </w:pPr>
      <w:r w:rsidRPr="003005C0">
        <w:rPr>
          <w:b/>
          <w:bCs/>
          <w:sz w:val="24"/>
          <w:szCs w:val="24"/>
          <w:lang w:val="en-US"/>
        </w:rPr>
        <w:t xml:space="preserve">Voting results </w:t>
      </w:r>
      <w:r w:rsidR="00912FDB">
        <w:rPr>
          <w:b/>
          <w:bCs/>
          <w:sz w:val="24"/>
          <w:szCs w:val="24"/>
          <w:lang w:val="en-US"/>
        </w:rPr>
        <w:t>for the issue put to the vote</w:t>
      </w:r>
      <w:r w:rsidRPr="003005C0">
        <w:rPr>
          <w:b/>
          <w:bCs/>
          <w:sz w:val="24"/>
          <w:szCs w:val="24"/>
          <w:lang w:val="en-US"/>
        </w:rPr>
        <w:t>:</w:t>
      </w: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5"/>
        <w:gridCol w:w="2268"/>
        <w:gridCol w:w="1985"/>
        <w:gridCol w:w="1808"/>
        <w:gridCol w:w="1717"/>
      </w:tblGrid>
      <w:tr w:rsidR="00205FD7" w:rsidRPr="00E96A00" w:rsidTr="00CC42A0">
        <w:trPr>
          <w:cantSplit/>
          <w:trHeight w:val="1453"/>
          <w:jc w:val="center"/>
        </w:trPr>
        <w:tc>
          <w:tcPr>
            <w:tcW w:w="6078" w:type="dxa"/>
            <w:gridSpan w:val="3"/>
            <w:tcBorders>
              <w:bottom w:val="single" w:sz="4" w:space="0" w:color="auto"/>
            </w:tcBorders>
          </w:tcPr>
          <w:p w:rsidR="00CC42A0" w:rsidRPr="003005C0" w:rsidRDefault="00CC42A0" w:rsidP="00CC42A0">
            <w:pPr>
              <w:jc w:val="both"/>
              <w:rPr>
                <w:sz w:val="24"/>
                <w:szCs w:val="24"/>
                <w:lang w:val="en-US"/>
              </w:rPr>
            </w:pPr>
          </w:p>
          <w:p w:rsidR="00CC42A0" w:rsidRPr="003005C0" w:rsidRDefault="00CC42A0" w:rsidP="00CC42A0">
            <w:pPr>
              <w:jc w:val="both"/>
              <w:rPr>
                <w:sz w:val="24"/>
                <w:szCs w:val="24"/>
                <w:lang w:val="en-US"/>
              </w:rPr>
            </w:pPr>
            <w:r w:rsidRPr="003005C0">
              <w:rPr>
                <w:sz w:val="24"/>
                <w:szCs w:val="24"/>
                <w:lang w:val="en-US"/>
              </w:rPr>
              <w:t xml:space="preserve">Number of votes cast in favor of each of the voting options </w:t>
            </w:r>
          </w:p>
        </w:tc>
        <w:tc>
          <w:tcPr>
            <w:tcW w:w="3525" w:type="dxa"/>
            <w:gridSpan w:val="2"/>
            <w:vMerge w:val="restart"/>
          </w:tcPr>
          <w:p w:rsidR="00CC42A0" w:rsidRPr="003005C0" w:rsidRDefault="00CC42A0" w:rsidP="00A029DC">
            <w:pPr>
              <w:jc w:val="both"/>
              <w:rPr>
                <w:sz w:val="24"/>
                <w:szCs w:val="24"/>
                <w:lang w:val="en-US"/>
              </w:rPr>
            </w:pPr>
            <w:r w:rsidRPr="003005C0">
              <w:rPr>
                <w:sz w:val="24"/>
                <w:szCs w:val="24"/>
                <w:lang w:val="en-US"/>
              </w:rPr>
              <w:t>Number of votes that were not included in tally of votes due to annulment of the ballots or otherwise in accordance with the Regulation</w:t>
            </w:r>
          </w:p>
        </w:tc>
      </w:tr>
      <w:tr w:rsidR="00205FD7" w:rsidRPr="003005C0" w:rsidTr="00CC42A0">
        <w:trPr>
          <w:cantSplit/>
          <w:jc w:val="center"/>
        </w:trPr>
        <w:tc>
          <w:tcPr>
            <w:tcW w:w="1825" w:type="dxa"/>
            <w:vAlign w:val="center"/>
          </w:tcPr>
          <w:p w:rsidR="00CC42A0" w:rsidRPr="003005C0" w:rsidRDefault="00CC42A0" w:rsidP="00CC42A0">
            <w:pPr>
              <w:jc w:val="center"/>
              <w:rPr>
                <w:bCs/>
                <w:sz w:val="24"/>
                <w:szCs w:val="24"/>
                <w:lang w:val="en-US"/>
              </w:rPr>
            </w:pPr>
            <w:r w:rsidRPr="003005C0">
              <w:rPr>
                <w:bCs/>
                <w:sz w:val="24"/>
                <w:szCs w:val="24"/>
                <w:lang w:val="en-US"/>
              </w:rPr>
              <w:t>"For"</w:t>
            </w:r>
          </w:p>
        </w:tc>
        <w:tc>
          <w:tcPr>
            <w:tcW w:w="2268" w:type="dxa"/>
            <w:vAlign w:val="center"/>
          </w:tcPr>
          <w:p w:rsidR="00CC42A0" w:rsidRPr="003005C0" w:rsidRDefault="00CC42A0" w:rsidP="00CC42A0">
            <w:pPr>
              <w:jc w:val="center"/>
              <w:rPr>
                <w:bCs/>
                <w:sz w:val="24"/>
                <w:szCs w:val="24"/>
                <w:lang w:val="en-US"/>
              </w:rPr>
            </w:pPr>
            <w:r w:rsidRPr="003005C0">
              <w:rPr>
                <w:bCs/>
                <w:sz w:val="24"/>
                <w:szCs w:val="24"/>
                <w:lang w:val="en-US"/>
              </w:rPr>
              <w:t>"Against"</w:t>
            </w:r>
          </w:p>
        </w:tc>
        <w:tc>
          <w:tcPr>
            <w:tcW w:w="1985" w:type="dxa"/>
            <w:vAlign w:val="center"/>
          </w:tcPr>
          <w:p w:rsidR="00CC42A0" w:rsidRPr="003005C0" w:rsidRDefault="00CC42A0" w:rsidP="00CC42A0">
            <w:pPr>
              <w:jc w:val="center"/>
              <w:rPr>
                <w:bCs/>
                <w:sz w:val="24"/>
                <w:szCs w:val="24"/>
                <w:lang w:val="en-US"/>
              </w:rPr>
            </w:pPr>
            <w:r w:rsidRPr="003005C0">
              <w:rPr>
                <w:bCs/>
                <w:sz w:val="24"/>
                <w:szCs w:val="24"/>
                <w:lang w:val="en-US"/>
              </w:rPr>
              <w:t>"Abstain"</w:t>
            </w:r>
          </w:p>
        </w:tc>
        <w:tc>
          <w:tcPr>
            <w:tcW w:w="3525" w:type="dxa"/>
            <w:gridSpan w:val="2"/>
            <w:vMerge/>
          </w:tcPr>
          <w:p w:rsidR="00CC42A0" w:rsidRPr="003005C0" w:rsidRDefault="00CC42A0" w:rsidP="00CC42A0">
            <w:pPr>
              <w:jc w:val="center"/>
              <w:rPr>
                <w:bCs/>
                <w:sz w:val="24"/>
                <w:szCs w:val="24"/>
                <w:lang w:val="en-US"/>
              </w:rPr>
            </w:pPr>
          </w:p>
        </w:tc>
      </w:tr>
      <w:tr w:rsidR="00205FD7" w:rsidRPr="003005C0" w:rsidTr="00CC42A0">
        <w:trPr>
          <w:cantSplit/>
          <w:trHeight w:val="462"/>
          <w:jc w:val="center"/>
        </w:trPr>
        <w:tc>
          <w:tcPr>
            <w:tcW w:w="1825" w:type="dxa"/>
          </w:tcPr>
          <w:p w:rsidR="00CC42A0" w:rsidRPr="003005C0" w:rsidRDefault="00CC42A0" w:rsidP="00CC42A0">
            <w:pPr>
              <w:jc w:val="center"/>
              <w:rPr>
                <w:sz w:val="24"/>
                <w:szCs w:val="24"/>
                <w:lang w:val="en-US"/>
              </w:rPr>
            </w:pPr>
            <w:r w:rsidRPr="003005C0">
              <w:rPr>
                <w:sz w:val="24"/>
                <w:szCs w:val="24"/>
                <w:lang w:val="en-US"/>
              </w:rPr>
              <w:t>15,002,248,160 (99.563%)</w:t>
            </w:r>
          </w:p>
        </w:tc>
        <w:tc>
          <w:tcPr>
            <w:tcW w:w="2268" w:type="dxa"/>
          </w:tcPr>
          <w:p w:rsidR="00CC42A0" w:rsidRPr="003005C0" w:rsidRDefault="00CC42A0" w:rsidP="00CC42A0">
            <w:pPr>
              <w:jc w:val="center"/>
              <w:rPr>
                <w:sz w:val="24"/>
                <w:szCs w:val="24"/>
                <w:lang w:val="en-US"/>
              </w:rPr>
            </w:pPr>
            <w:r w:rsidRPr="003005C0">
              <w:rPr>
                <w:sz w:val="24"/>
                <w:szCs w:val="24"/>
                <w:lang w:val="en-US"/>
              </w:rPr>
              <w:t>51,763,780</w:t>
            </w:r>
          </w:p>
          <w:p w:rsidR="00CC42A0" w:rsidRPr="003005C0" w:rsidRDefault="00CC42A0" w:rsidP="00CC42A0">
            <w:pPr>
              <w:jc w:val="center"/>
              <w:rPr>
                <w:sz w:val="24"/>
                <w:szCs w:val="24"/>
                <w:lang w:val="en-US"/>
              </w:rPr>
            </w:pPr>
            <w:r w:rsidRPr="003005C0">
              <w:rPr>
                <w:sz w:val="24"/>
                <w:szCs w:val="24"/>
                <w:lang w:val="en-US"/>
              </w:rPr>
              <w:t>(0.344%)</w:t>
            </w:r>
          </w:p>
        </w:tc>
        <w:tc>
          <w:tcPr>
            <w:tcW w:w="1985" w:type="dxa"/>
          </w:tcPr>
          <w:p w:rsidR="00CC42A0" w:rsidRPr="003005C0" w:rsidRDefault="00CC42A0" w:rsidP="00CC42A0">
            <w:pPr>
              <w:jc w:val="center"/>
              <w:rPr>
                <w:sz w:val="24"/>
                <w:szCs w:val="24"/>
                <w:lang w:val="en-US"/>
              </w:rPr>
            </w:pPr>
            <w:r w:rsidRPr="003005C0">
              <w:rPr>
                <w:sz w:val="24"/>
                <w:szCs w:val="24"/>
                <w:lang w:val="en-US"/>
              </w:rPr>
              <w:t>4,125,540</w:t>
            </w:r>
          </w:p>
          <w:p w:rsidR="00CC42A0" w:rsidRPr="003005C0" w:rsidRDefault="00CC42A0" w:rsidP="00CC42A0">
            <w:pPr>
              <w:jc w:val="center"/>
              <w:rPr>
                <w:sz w:val="24"/>
                <w:szCs w:val="24"/>
                <w:lang w:val="en-US"/>
              </w:rPr>
            </w:pPr>
            <w:r w:rsidRPr="003005C0">
              <w:rPr>
                <w:sz w:val="24"/>
                <w:szCs w:val="24"/>
                <w:lang w:val="en-US"/>
              </w:rPr>
              <w:t>(0.027%)</w:t>
            </w:r>
          </w:p>
        </w:tc>
        <w:tc>
          <w:tcPr>
            <w:tcW w:w="1808" w:type="dxa"/>
          </w:tcPr>
          <w:p w:rsidR="00CC42A0" w:rsidRPr="003005C0" w:rsidRDefault="00CC42A0" w:rsidP="00CC42A0">
            <w:pPr>
              <w:jc w:val="center"/>
              <w:rPr>
                <w:sz w:val="24"/>
                <w:szCs w:val="24"/>
                <w:lang w:val="en-US"/>
              </w:rPr>
            </w:pPr>
            <w:r w:rsidRPr="003005C0">
              <w:rPr>
                <w:sz w:val="24"/>
                <w:szCs w:val="24"/>
                <w:lang w:val="en-US"/>
              </w:rPr>
              <w:t>9,943,826</w:t>
            </w:r>
          </w:p>
        </w:tc>
        <w:tc>
          <w:tcPr>
            <w:tcW w:w="1717" w:type="dxa"/>
          </w:tcPr>
          <w:p w:rsidR="00CC42A0" w:rsidRPr="003005C0" w:rsidRDefault="00CC42A0" w:rsidP="00CC42A0">
            <w:pPr>
              <w:jc w:val="center"/>
              <w:rPr>
                <w:sz w:val="24"/>
                <w:szCs w:val="24"/>
                <w:lang w:val="en-US"/>
              </w:rPr>
            </w:pPr>
            <w:r w:rsidRPr="003005C0">
              <w:rPr>
                <w:sz w:val="24"/>
                <w:szCs w:val="24"/>
                <w:lang w:val="en-US"/>
              </w:rPr>
              <w:t>(0.066%)</w:t>
            </w:r>
          </w:p>
        </w:tc>
      </w:tr>
    </w:tbl>
    <w:p w:rsidR="00CC42A0" w:rsidRPr="003005C0" w:rsidRDefault="00CC42A0" w:rsidP="00CC42A0">
      <w:pPr>
        <w:ind w:firstLine="567"/>
        <w:jc w:val="both"/>
        <w:rPr>
          <w:b/>
          <w:bCs/>
          <w:sz w:val="24"/>
          <w:szCs w:val="24"/>
          <w:lang w:val="en-US"/>
        </w:rPr>
      </w:pPr>
      <w:r w:rsidRPr="003005C0">
        <w:rPr>
          <w:b/>
          <w:sz w:val="24"/>
          <w:szCs w:val="24"/>
          <w:lang w:val="en-US"/>
        </w:rPr>
        <w:t>The following resolution was passed on the seventh agenda item by a majority exceeding three quarters of the votes:</w:t>
      </w:r>
      <w:r w:rsidR="007E4D4E">
        <w:rPr>
          <w:b/>
          <w:sz w:val="24"/>
          <w:szCs w:val="24"/>
          <w:lang w:val="en-US"/>
        </w:rPr>
        <w:t xml:space="preserve"> </w:t>
      </w:r>
    </w:p>
    <w:p w:rsidR="00CC42A0" w:rsidRPr="003005C0" w:rsidRDefault="00CC42A0" w:rsidP="00CC42A0">
      <w:pPr>
        <w:tabs>
          <w:tab w:val="left" w:pos="0"/>
          <w:tab w:val="left" w:pos="709"/>
        </w:tabs>
        <w:ind w:firstLine="567"/>
        <w:jc w:val="both"/>
        <w:rPr>
          <w:sz w:val="24"/>
          <w:szCs w:val="24"/>
          <w:lang w:val="en-US"/>
        </w:rPr>
      </w:pPr>
      <w:r w:rsidRPr="003005C0">
        <w:rPr>
          <w:sz w:val="24"/>
          <w:szCs w:val="24"/>
          <w:lang w:val="en-US"/>
        </w:rPr>
        <w:t xml:space="preserve"> “Approve Amendments No. 1 to be introduced into the Charter of Sberbank. Instruct the CEO, Chairman of the Executive Board of Sberbank to sign the documents required for</w:t>
      </w:r>
      <w:r w:rsidR="0059012B">
        <w:rPr>
          <w:sz w:val="24"/>
          <w:szCs w:val="24"/>
          <w:lang w:val="en-US"/>
        </w:rPr>
        <w:t xml:space="preserve"> the state registration of </w:t>
      </w:r>
      <w:r w:rsidRPr="003005C0">
        <w:rPr>
          <w:sz w:val="24"/>
          <w:szCs w:val="24"/>
          <w:lang w:val="en-US"/>
        </w:rPr>
        <w:t>Amendments No.1 introduced to the Charter of Sberbank".</w:t>
      </w:r>
    </w:p>
    <w:p w:rsidR="00CC42A0" w:rsidRPr="003005C0" w:rsidRDefault="00CC42A0" w:rsidP="00CC42A0">
      <w:pPr>
        <w:ind w:firstLine="567"/>
        <w:jc w:val="both"/>
        <w:rPr>
          <w:sz w:val="24"/>
          <w:szCs w:val="24"/>
          <w:lang w:val="en-US"/>
        </w:rPr>
      </w:pPr>
    </w:p>
    <w:p w:rsidR="00CC42A0" w:rsidRPr="003005C0" w:rsidRDefault="00CC42A0" w:rsidP="00CC42A0">
      <w:pPr>
        <w:ind w:firstLine="567"/>
        <w:jc w:val="both"/>
        <w:rPr>
          <w:b/>
          <w:bCs/>
          <w:sz w:val="24"/>
          <w:szCs w:val="24"/>
          <w:u w:val="single"/>
          <w:lang w:val="en-US"/>
        </w:rPr>
      </w:pPr>
      <w:r w:rsidRPr="003005C0">
        <w:rPr>
          <w:b/>
          <w:bCs/>
          <w:sz w:val="24"/>
          <w:szCs w:val="24"/>
          <w:u w:val="single"/>
          <w:lang w:val="en-US"/>
        </w:rPr>
        <w:t>Regarding the eighth issue on the agenda:</w:t>
      </w:r>
    </w:p>
    <w:p w:rsidR="00CC42A0" w:rsidRPr="003005C0" w:rsidRDefault="00CC42A0" w:rsidP="00CC42A0">
      <w:pPr>
        <w:ind w:firstLine="567"/>
        <w:jc w:val="both"/>
        <w:rPr>
          <w:sz w:val="24"/>
          <w:szCs w:val="24"/>
          <w:lang w:val="en-US"/>
        </w:rPr>
      </w:pPr>
      <w:r w:rsidRPr="003005C0">
        <w:rPr>
          <w:sz w:val="24"/>
          <w:szCs w:val="24"/>
          <w:lang w:val="en-US"/>
        </w:rPr>
        <w:t>Number of votes held by all persons listed as eligible to participate in the Meeting with regard to this agenda item, who are not interested in the Company's consummating the transaction:</w:t>
      </w:r>
      <w:r w:rsidR="007E4D4E">
        <w:rPr>
          <w:sz w:val="24"/>
          <w:szCs w:val="24"/>
          <w:lang w:val="en-US"/>
        </w:rPr>
        <w:t xml:space="preserve"> </w:t>
      </w:r>
      <w:r w:rsidRPr="003005C0">
        <w:rPr>
          <w:sz w:val="24"/>
          <w:szCs w:val="24"/>
          <w:lang w:val="en-US"/>
        </w:rPr>
        <w:t>21,585,487,579.</w:t>
      </w:r>
    </w:p>
    <w:p w:rsidR="00CC42A0" w:rsidRPr="003005C0" w:rsidRDefault="00CC42A0" w:rsidP="00CC42A0">
      <w:pPr>
        <w:ind w:firstLine="567"/>
        <w:jc w:val="both"/>
        <w:rPr>
          <w:sz w:val="24"/>
          <w:szCs w:val="24"/>
          <w:lang w:val="en-US"/>
        </w:rPr>
      </w:pPr>
      <w:r w:rsidRPr="003005C0">
        <w:rPr>
          <w:sz w:val="24"/>
          <w:szCs w:val="24"/>
          <w:lang w:val="en-US"/>
        </w:rPr>
        <w:t>Number of votes attaching to the voting shares of the Company held by persons not interested in the Company's consummating the transaction calculated subject to requirements of Clause 4.20 of the Regulation:</w:t>
      </w:r>
      <w:r w:rsidR="007E4D4E">
        <w:rPr>
          <w:sz w:val="24"/>
          <w:szCs w:val="24"/>
          <w:lang w:val="en-US"/>
        </w:rPr>
        <w:t xml:space="preserve"> </w:t>
      </w:r>
      <w:r w:rsidRPr="003005C0">
        <w:rPr>
          <w:sz w:val="24"/>
          <w:szCs w:val="24"/>
          <w:lang w:val="en-US"/>
        </w:rPr>
        <w:t>21,585,487,579 (100%).</w:t>
      </w:r>
    </w:p>
    <w:p w:rsidR="00CC42A0" w:rsidRPr="003005C0" w:rsidRDefault="00CC42A0" w:rsidP="00CC42A0">
      <w:pPr>
        <w:ind w:firstLine="567"/>
        <w:jc w:val="both"/>
        <w:rPr>
          <w:sz w:val="24"/>
          <w:szCs w:val="24"/>
          <w:lang w:val="en-US"/>
        </w:rPr>
      </w:pPr>
      <w:r w:rsidRPr="003005C0">
        <w:rPr>
          <w:sz w:val="24"/>
          <w:szCs w:val="24"/>
          <w:lang w:val="en-US"/>
        </w:rPr>
        <w:t>Number of votes held by persons not interested in the Company's consummating the transaction and participating in the vote at the Meeting on this agenda item:</w:t>
      </w:r>
      <w:r w:rsidR="007E4D4E">
        <w:rPr>
          <w:sz w:val="24"/>
          <w:szCs w:val="24"/>
          <w:lang w:val="en-US"/>
        </w:rPr>
        <w:t xml:space="preserve"> </w:t>
      </w:r>
      <w:r w:rsidRPr="003005C0">
        <w:rPr>
          <w:sz w:val="24"/>
          <w:szCs w:val="24"/>
          <w:lang w:val="en-US"/>
        </w:rPr>
        <w:t xml:space="preserve">15,066,813,725, which represents 69.801% of the number of votes held by persons eligible to vote and not interested in the Company's consummating the transaction. </w:t>
      </w:r>
    </w:p>
    <w:p w:rsidR="00CC42A0" w:rsidRPr="003005C0" w:rsidRDefault="00CC42A0" w:rsidP="00CC42A0">
      <w:pPr>
        <w:ind w:firstLine="567"/>
        <w:jc w:val="both"/>
        <w:rPr>
          <w:sz w:val="24"/>
          <w:szCs w:val="24"/>
          <w:lang w:val="en-US"/>
        </w:rPr>
      </w:pPr>
      <w:r w:rsidRPr="003005C0">
        <w:rPr>
          <w:sz w:val="24"/>
          <w:szCs w:val="24"/>
          <w:lang w:val="en-US"/>
        </w:rPr>
        <w:t xml:space="preserve">Quorum to pass resolution </w:t>
      </w:r>
      <w:r w:rsidR="004B49C6">
        <w:rPr>
          <w:sz w:val="24"/>
          <w:szCs w:val="24"/>
          <w:lang w:val="en-US"/>
        </w:rPr>
        <w:t>on this agenda item</w:t>
      </w:r>
      <w:r w:rsidRPr="003005C0">
        <w:rPr>
          <w:sz w:val="24"/>
          <w:szCs w:val="24"/>
          <w:lang w:val="en-US"/>
        </w:rPr>
        <w:t xml:space="preserve"> was reached. </w:t>
      </w:r>
    </w:p>
    <w:p w:rsidR="00CC42A0" w:rsidRPr="003005C0" w:rsidRDefault="00CC42A0" w:rsidP="00CC42A0">
      <w:pPr>
        <w:ind w:firstLine="567"/>
        <w:jc w:val="both"/>
        <w:rPr>
          <w:b/>
          <w:bCs/>
          <w:sz w:val="24"/>
          <w:szCs w:val="24"/>
          <w:lang w:val="en-US"/>
        </w:rPr>
      </w:pPr>
      <w:r w:rsidRPr="003005C0">
        <w:rPr>
          <w:b/>
          <w:bCs/>
          <w:sz w:val="24"/>
          <w:szCs w:val="24"/>
          <w:lang w:val="en-US"/>
        </w:rPr>
        <w:t xml:space="preserve">Voting results </w:t>
      </w:r>
      <w:r w:rsidR="00912FDB">
        <w:rPr>
          <w:b/>
          <w:bCs/>
          <w:sz w:val="24"/>
          <w:szCs w:val="24"/>
          <w:lang w:val="en-US"/>
        </w:rPr>
        <w:t>for the issue put to the vote</w:t>
      </w:r>
      <w:r w:rsidRPr="003005C0">
        <w:rPr>
          <w:b/>
          <w:bCs/>
          <w:sz w:val="24"/>
          <w:szCs w:val="24"/>
          <w:lang w:val="en-US"/>
        </w:rPr>
        <w:t>:</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4"/>
        <w:gridCol w:w="1701"/>
        <w:gridCol w:w="2552"/>
        <w:gridCol w:w="1894"/>
        <w:gridCol w:w="1660"/>
      </w:tblGrid>
      <w:tr w:rsidR="00205FD7" w:rsidRPr="00E96A00" w:rsidTr="00CC42A0">
        <w:trPr>
          <w:cantSplit/>
          <w:trHeight w:val="1453"/>
          <w:jc w:val="center"/>
        </w:trPr>
        <w:tc>
          <w:tcPr>
            <w:tcW w:w="6107" w:type="dxa"/>
            <w:gridSpan w:val="3"/>
            <w:tcBorders>
              <w:bottom w:val="single" w:sz="4" w:space="0" w:color="auto"/>
            </w:tcBorders>
          </w:tcPr>
          <w:p w:rsidR="00CC42A0" w:rsidRPr="003005C0" w:rsidRDefault="00CC42A0" w:rsidP="00CC42A0">
            <w:pPr>
              <w:jc w:val="both"/>
              <w:rPr>
                <w:sz w:val="24"/>
                <w:szCs w:val="24"/>
                <w:lang w:val="en-US"/>
              </w:rPr>
            </w:pPr>
          </w:p>
          <w:p w:rsidR="00CC42A0" w:rsidRPr="003005C0" w:rsidRDefault="00CC42A0" w:rsidP="00CC42A0">
            <w:pPr>
              <w:jc w:val="both"/>
              <w:rPr>
                <w:sz w:val="24"/>
                <w:szCs w:val="24"/>
                <w:lang w:val="en-US"/>
              </w:rPr>
            </w:pPr>
            <w:r w:rsidRPr="003005C0">
              <w:rPr>
                <w:sz w:val="24"/>
                <w:szCs w:val="24"/>
                <w:lang w:val="en-US"/>
              </w:rPr>
              <w:t xml:space="preserve">Number of votes cast in favor of each of the voting options </w:t>
            </w:r>
          </w:p>
        </w:tc>
        <w:tc>
          <w:tcPr>
            <w:tcW w:w="3554" w:type="dxa"/>
            <w:gridSpan w:val="2"/>
            <w:vMerge w:val="restart"/>
          </w:tcPr>
          <w:p w:rsidR="00CC42A0" w:rsidRPr="003005C0" w:rsidRDefault="00CC42A0" w:rsidP="00A029DC">
            <w:pPr>
              <w:jc w:val="both"/>
              <w:rPr>
                <w:sz w:val="24"/>
                <w:szCs w:val="24"/>
                <w:lang w:val="en-US"/>
              </w:rPr>
            </w:pPr>
            <w:r w:rsidRPr="003005C0">
              <w:rPr>
                <w:sz w:val="24"/>
                <w:szCs w:val="24"/>
                <w:lang w:val="en-US"/>
              </w:rPr>
              <w:t>Number of votes that were not included in tally of votes due to annulment of the ballots or otherwise in accordance with the Regulation</w:t>
            </w:r>
          </w:p>
        </w:tc>
      </w:tr>
      <w:tr w:rsidR="00205FD7" w:rsidRPr="003005C0" w:rsidTr="00CC42A0">
        <w:trPr>
          <w:cantSplit/>
          <w:jc w:val="center"/>
        </w:trPr>
        <w:tc>
          <w:tcPr>
            <w:tcW w:w="1854" w:type="dxa"/>
            <w:vAlign w:val="center"/>
          </w:tcPr>
          <w:p w:rsidR="00CC42A0" w:rsidRPr="003005C0" w:rsidRDefault="00CC42A0" w:rsidP="00CC42A0">
            <w:pPr>
              <w:jc w:val="center"/>
              <w:rPr>
                <w:bCs/>
                <w:sz w:val="24"/>
                <w:szCs w:val="24"/>
                <w:lang w:val="en-US"/>
              </w:rPr>
            </w:pPr>
            <w:r w:rsidRPr="003005C0">
              <w:rPr>
                <w:bCs/>
                <w:sz w:val="24"/>
                <w:szCs w:val="24"/>
                <w:lang w:val="en-US"/>
              </w:rPr>
              <w:t>"For"</w:t>
            </w:r>
          </w:p>
        </w:tc>
        <w:tc>
          <w:tcPr>
            <w:tcW w:w="1701" w:type="dxa"/>
            <w:vAlign w:val="center"/>
          </w:tcPr>
          <w:p w:rsidR="00CC42A0" w:rsidRPr="003005C0" w:rsidRDefault="00CC42A0" w:rsidP="00CC42A0">
            <w:pPr>
              <w:jc w:val="center"/>
              <w:rPr>
                <w:bCs/>
                <w:sz w:val="24"/>
                <w:szCs w:val="24"/>
                <w:lang w:val="en-US"/>
              </w:rPr>
            </w:pPr>
            <w:r w:rsidRPr="003005C0">
              <w:rPr>
                <w:bCs/>
                <w:sz w:val="24"/>
                <w:szCs w:val="24"/>
                <w:lang w:val="en-US"/>
              </w:rPr>
              <w:t>"Against"</w:t>
            </w:r>
          </w:p>
        </w:tc>
        <w:tc>
          <w:tcPr>
            <w:tcW w:w="2552" w:type="dxa"/>
            <w:vAlign w:val="center"/>
          </w:tcPr>
          <w:p w:rsidR="00CC42A0" w:rsidRPr="003005C0" w:rsidRDefault="00CC42A0" w:rsidP="00CC42A0">
            <w:pPr>
              <w:jc w:val="center"/>
              <w:rPr>
                <w:bCs/>
                <w:sz w:val="24"/>
                <w:szCs w:val="24"/>
                <w:lang w:val="en-US"/>
              </w:rPr>
            </w:pPr>
            <w:r w:rsidRPr="003005C0">
              <w:rPr>
                <w:bCs/>
                <w:sz w:val="24"/>
                <w:szCs w:val="24"/>
                <w:lang w:val="en-US"/>
              </w:rPr>
              <w:t>"Abstain"</w:t>
            </w:r>
          </w:p>
        </w:tc>
        <w:tc>
          <w:tcPr>
            <w:tcW w:w="3554" w:type="dxa"/>
            <w:gridSpan w:val="2"/>
            <w:vMerge/>
          </w:tcPr>
          <w:p w:rsidR="00CC42A0" w:rsidRPr="003005C0" w:rsidRDefault="00CC42A0" w:rsidP="00CC42A0">
            <w:pPr>
              <w:jc w:val="both"/>
              <w:rPr>
                <w:bCs/>
                <w:sz w:val="24"/>
                <w:szCs w:val="24"/>
                <w:lang w:val="en-US"/>
              </w:rPr>
            </w:pPr>
          </w:p>
        </w:tc>
      </w:tr>
      <w:tr w:rsidR="00205FD7" w:rsidRPr="003005C0" w:rsidTr="00CC42A0">
        <w:trPr>
          <w:cantSplit/>
          <w:trHeight w:val="462"/>
          <w:jc w:val="center"/>
        </w:trPr>
        <w:tc>
          <w:tcPr>
            <w:tcW w:w="1854" w:type="dxa"/>
          </w:tcPr>
          <w:p w:rsidR="00CC42A0" w:rsidRPr="003005C0" w:rsidRDefault="00CC42A0" w:rsidP="00CC42A0">
            <w:pPr>
              <w:jc w:val="center"/>
              <w:rPr>
                <w:sz w:val="24"/>
                <w:szCs w:val="24"/>
                <w:lang w:val="en-US"/>
              </w:rPr>
            </w:pPr>
            <w:r w:rsidRPr="003005C0">
              <w:rPr>
                <w:sz w:val="24"/>
                <w:szCs w:val="24"/>
                <w:lang w:val="en-US"/>
              </w:rPr>
              <w:t>15,031,457,937</w:t>
            </w:r>
          </w:p>
          <w:p w:rsidR="00CC42A0" w:rsidRPr="003005C0" w:rsidRDefault="00CC42A0" w:rsidP="00CC42A0">
            <w:pPr>
              <w:jc w:val="center"/>
              <w:rPr>
                <w:sz w:val="24"/>
                <w:szCs w:val="24"/>
                <w:lang w:val="en-US"/>
              </w:rPr>
            </w:pPr>
            <w:r w:rsidRPr="003005C0">
              <w:rPr>
                <w:sz w:val="24"/>
                <w:szCs w:val="24"/>
                <w:lang w:val="en-US"/>
              </w:rPr>
              <w:t>(69.637%)</w:t>
            </w:r>
          </w:p>
        </w:tc>
        <w:tc>
          <w:tcPr>
            <w:tcW w:w="1701" w:type="dxa"/>
          </w:tcPr>
          <w:p w:rsidR="00CC42A0" w:rsidRPr="003005C0" w:rsidRDefault="00CC42A0" w:rsidP="00CC42A0">
            <w:pPr>
              <w:jc w:val="center"/>
              <w:rPr>
                <w:sz w:val="24"/>
                <w:szCs w:val="24"/>
                <w:lang w:val="en-US"/>
              </w:rPr>
            </w:pPr>
            <w:r w:rsidRPr="003005C0">
              <w:rPr>
                <w:sz w:val="24"/>
                <w:szCs w:val="24"/>
                <w:lang w:val="en-US"/>
              </w:rPr>
              <w:t>4,946,349</w:t>
            </w:r>
          </w:p>
          <w:p w:rsidR="00CC42A0" w:rsidRPr="003005C0" w:rsidRDefault="00CC42A0" w:rsidP="00CC42A0">
            <w:pPr>
              <w:jc w:val="center"/>
              <w:rPr>
                <w:sz w:val="24"/>
                <w:szCs w:val="24"/>
                <w:lang w:val="en-US"/>
              </w:rPr>
            </w:pPr>
            <w:r w:rsidRPr="003005C0">
              <w:rPr>
                <w:sz w:val="24"/>
                <w:szCs w:val="24"/>
                <w:lang w:val="en-US"/>
              </w:rPr>
              <w:t xml:space="preserve"> (0.023%)</w:t>
            </w:r>
          </w:p>
        </w:tc>
        <w:tc>
          <w:tcPr>
            <w:tcW w:w="2552" w:type="dxa"/>
          </w:tcPr>
          <w:p w:rsidR="00CC42A0" w:rsidRPr="003005C0" w:rsidRDefault="00CC42A0" w:rsidP="00CC42A0">
            <w:pPr>
              <w:jc w:val="center"/>
              <w:rPr>
                <w:sz w:val="24"/>
                <w:szCs w:val="24"/>
                <w:lang w:val="en-US"/>
              </w:rPr>
            </w:pPr>
            <w:r w:rsidRPr="003005C0">
              <w:rPr>
                <w:sz w:val="24"/>
                <w:szCs w:val="24"/>
                <w:lang w:val="en-US"/>
              </w:rPr>
              <w:t>22,008,762</w:t>
            </w:r>
          </w:p>
          <w:p w:rsidR="00CC42A0" w:rsidRPr="003005C0" w:rsidRDefault="00CC42A0" w:rsidP="00CC42A0">
            <w:pPr>
              <w:jc w:val="center"/>
              <w:rPr>
                <w:sz w:val="24"/>
                <w:szCs w:val="24"/>
                <w:lang w:val="en-US"/>
              </w:rPr>
            </w:pPr>
            <w:r w:rsidRPr="003005C0">
              <w:rPr>
                <w:sz w:val="24"/>
                <w:szCs w:val="24"/>
                <w:lang w:val="en-US"/>
              </w:rPr>
              <w:t xml:space="preserve"> (0.102%)</w:t>
            </w:r>
          </w:p>
        </w:tc>
        <w:tc>
          <w:tcPr>
            <w:tcW w:w="1894" w:type="dxa"/>
          </w:tcPr>
          <w:p w:rsidR="00CC42A0" w:rsidRPr="003005C0" w:rsidRDefault="00CC42A0" w:rsidP="00CC42A0">
            <w:pPr>
              <w:jc w:val="center"/>
              <w:rPr>
                <w:sz w:val="24"/>
                <w:szCs w:val="24"/>
                <w:lang w:val="en-US"/>
              </w:rPr>
            </w:pPr>
            <w:r w:rsidRPr="003005C0">
              <w:rPr>
                <w:sz w:val="24"/>
                <w:szCs w:val="24"/>
                <w:lang w:val="en-US"/>
              </w:rPr>
              <w:t>8,400,677</w:t>
            </w:r>
          </w:p>
        </w:tc>
        <w:tc>
          <w:tcPr>
            <w:tcW w:w="1660" w:type="dxa"/>
          </w:tcPr>
          <w:p w:rsidR="00CC42A0" w:rsidRPr="003005C0" w:rsidRDefault="00CC42A0" w:rsidP="00CC42A0">
            <w:pPr>
              <w:jc w:val="center"/>
              <w:rPr>
                <w:sz w:val="24"/>
                <w:szCs w:val="24"/>
                <w:lang w:val="en-US"/>
              </w:rPr>
            </w:pPr>
            <w:r w:rsidRPr="003005C0">
              <w:rPr>
                <w:sz w:val="24"/>
                <w:szCs w:val="24"/>
                <w:lang w:val="en-US"/>
              </w:rPr>
              <w:t>(0.039%)</w:t>
            </w:r>
          </w:p>
        </w:tc>
      </w:tr>
    </w:tbl>
    <w:p w:rsidR="00CC42A0" w:rsidRPr="003005C0" w:rsidRDefault="00CC42A0" w:rsidP="00CC42A0">
      <w:pPr>
        <w:ind w:firstLine="567"/>
        <w:jc w:val="both"/>
        <w:rPr>
          <w:b/>
          <w:bCs/>
          <w:sz w:val="24"/>
          <w:szCs w:val="24"/>
          <w:lang w:val="en-US"/>
        </w:rPr>
      </w:pPr>
      <w:r w:rsidRPr="003005C0">
        <w:rPr>
          <w:b/>
          <w:bCs/>
          <w:sz w:val="24"/>
          <w:szCs w:val="24"/>
          <w:lang w:val="en-US"/>
        </w:rPr>
        <w:t>The following resolution was passed on the eighth agenda item by a majority of votes of all shareholders not interested in the Company's consummating the transaction:</w:t>
      </w:r>
      <w:r w:rsidR="007E4D4E">
        <w:rPr>
          <w:b/>
          <w:bCs/>
          <w:sz w:val="24"/>
          <w:szCs w:val="24"/>
          <w:lang w:val="en-US"/>
        </w:rPr>
        <w:t xml:space="preserve"> </w:t>
      </w:r>
    </w:p>
    <w:p w:rsidR="00CC42A0" w:rsidRPr="003005C0" w:rsidRDefault="00CC42A0" w:rsidP="00CC42A0">
      <w:pPr>
        <w:ind w:left="-284" w:firstLine="567"/>
        <w:jc w:val="both"/>
        <w:rPr>
          <w:sz w:val="24"/>
          <w:szCs w:val="24"/>
          <w:lang w:val="en-US"/>
        </w:rPr>
      </w:pPr>
      <w:r w:rsidRPr="003005C0">
        <w:rPr>
          <w:sz w:val="24"/>
          <w:szCs w:val="24"/>
          <w:lang w:val="en-US"/>
        </w:rPr>
        <w:t xml:space="preserve"> "1. Pursuant to Clause 1 of Article 77 of the Federal Law No. 208-FZ dated December 26, 1995 "On Joint-Stock Companies", define the price of services purchased under:</w:t>
      </w:r>
    </w:p>
    <w:p w:rsidR="00CC42A0" w:rsidRPr="003005C0" w:rsidRDefault="00CC42A0" w:rsidP="00CC42A0">
      <w:pPr>
        <w:ind w:left="-284" w:firstLine="567"/>
        <w:jc w:val="both"/>
        <w:rPr>
          <w:sz w:val="24"/>
          <w:szCs w:val="24"/>
          <w:lang w:val="en-US"/>
        </w:rPr>
      </w:pPr>
      <w:r w:rsidRPr="003005C0">
        <w:rPr>
          <w:sz w:val="24"/>
          <w:szCs w:val="24"/>
          <w:lang w:val="en-US"/>
        </w:rPr>
        <w:lastRenderedPageBreak/>
        <w:t xml:space="preserve">1.1. the </w:t>
      </w:r>
      <w:r w:rsidR="0082184F">
        <w:rPr>
          <w:sz w:val="24"/>
          <w:szCs w:val="24"/>
          <w:lang w:val="en-US"/>
        </w:rPr>
        <w:t>Policy</w:t>
      </w:r>
      <w:r w:rsidRPr="003005C0">
        <w:rPr>
          <w:sz w:val="24"/>
          <w:szCs w:val="24"/>
          <w:lang w:val="en-US"/>
        </w:rPr>
        <w:t xml:space="preserve"> No. 15DO0020 (hereinafter, the "</w:t>
      </w:r>
      <w:r w:rsidR="0082184F">
        <w:rPr>
          <w:sz w:val="24"/>
          <w:szCs w:val="24"/>
          <w:lang w:val="en-US"/>
        </w:rPr>
        <w:t>Policy</w:t>
      </w:r>
      <w:r w:rsidRPr="003005C0">
        <w:rPr>
          <w:sz w:val="24"/>
          <w:szCs w:val="24"/>
          <w:lang w:val="en-US"/>
        </w:rPr>
        <w:t xml:space="preserve">") for the insurance period from October 10, 2015 through June 30, 2016 – in the amount of the insurance premium equal to 21,600,000 (twenty one million six hundred thousand) Rubles. </w:t>
      </w:r>
    </w:p>
    <w:p w:rsidR="00CC42A0" w:rsidRPr="003005C0" w:rsidRDefault="00CC42A0" w:rsidP="00CC42A0">
      <w:pPr>
        <w:ind w:left="-284" w:firstLine="567"/>
        <w:jc w:val="both"/>
        <w:rPr>
          <w:sz w:val="24"/>
          <w:szCs w:val="24"/>
          <w:lang w:val="en-US"/>
        </w:rPr>
      </w:pPr>
      <w:r w:rsidRPr="003005C0">
        <w:rPr>
          <w:sz w:val="24"/>
          <w:szCs w:val="24"/>
          <w:lang w:val="en-US"/>
        </w:rPr>
        <w:t xml:space="preserve">1.2. </w:t>
      </w:r>
      <w:r w:rsidR="0082184F">
        <w:rPr>
          <w:sz w:val="24"/>
          <w:szCs w:val="24"/>
          <w:lang w:val="en-US"/>
        </w:rPr>
        <w:t>Endorsement</w:t>
      </w:r>
      <w:r w:rsidRPr="003005C0">
        <w:rPr>
          <w:sz w:val="24"/>
          <w:szCs w:val="24"/>
          <w:lang w:val="en-US"/>
        </w:rPr>
        <w:t xml:space="preserve"> No.1 to the </w:t>
      </w:r>
      <w:r w:rsidR="0082184F">
        <w:rPr>
          <w:sz w:val="24"/>
          <w:szCs w:val="24"/>
          <w:lang w:val="en-US"/>
        </w:rPr>
        <w:t>Policy</w:t>
      </w:r>
      <w:r w:rsidRPr="003005C0">
        <w:rPr>
          <w:sz w:val="24"/>
          <w:szCs w:val="24"/>
          <w:lang w:val="en-US"/>
        </w:rPr>
        <w:t xml:space="preserve"> (hereinafter, the "Supplementary Agreement No.1") for the insurance period from July 01, 2016 through June 30, 2017 – in the amount of the insurance premium equal to 28,800,000 (twenty eight million eight hundred thousand) Rubles.</w:t>
      </w:r>
    </w:p>
    <w:p w:rsidR="00CC42A0" w:rsidRPr="003005C0" w:rsidRDefault="00CC42A0" w:rsidP="00CC42A0">
      <w:pPr>
        <w:ind w:left="-284" w:firstLine="567"/>
        <w:jc w:val="both"/>
        <w:rPr>
          <w:sz w:val="24"/>
          <w:szCs w:val="24"/>
          <w:lang w:val="en-US"/>
        </w:rPr>
      </w:pPr>
      <w:r w:rsidRPr="003005C0">
        <w:rPr>
          <w:sz w:val="24"/>
          <w:szCs w:val="24"/>
          <w:lang w:val="en-US"/>
        </w:rPr>
        <w:t xml:space="preserve">Taking into account </w:t>
      </w:r>
      <w:r w:rsidR="0082184F">
        <w:rPr>
          <w:sz w:val="24"/>
          <w:szCs w:val="24"/>
          <w:lang w:val="en-US"/>
        </w:rPr>
        <w:t>Endorsement</w:t>
      </w:r>
      <w:r w:rsidRPr="003005C0">
        <w:rPr>
          <w:sz w:val="24"/>
          <w:szCs w:val="24"/>
          <w:lang w:val="en-US"/>
        </w:rPr>
        <w:t xml:space="preserve"> No. 1, the aggregated amount of the insurance premium under the </w:t>
      </w:r>
      <w:r w:rsidR="0082184F">
        <w:rPr>
          <w:sz w:val="24"/>
          <w:szCs w:val="24"/>
          <w:lang w:val="en-US"/>
        </w:rPr>
        <w:t>Policy</w:t>
      </w:r>
      <w:r w:rsidRPr="003005C0">
        <w:rPr>
          <w:sz w:val="24"/>
          <w:szCs w:val="24"/>
          <w:lang w:val="en-US"/>
        </w:rPr>
        <w:t xml:space="preserve"> shall amount to 50,400,000 (fifty million four hundred thousand) Rubles.</w:t>
      </w:r>
    </w:p>
    <w:p w:rsidR="00CC42A0" w:rsidRPr="003005C0" w:rsidRDefault="00CC42A0" w:rsidP="00CC42A0">
      <w:pPr>
        <w:ind w:left="-284" w:firstLine="567"/>
        <w:jc w:val="both"/>
        <w:rPr>
          <w:sz w:val="24"/>
          <w:szCs w:val="24"/>
          <w:lang w:val="en-US"/>
        </w:rPr>
      </w:pPr>
    </w:p>
    <w:p w:rsidR="00CC42A0" w:rsidRPr="003005C0" w:rsidRDefault="00CC42A0" w:rsidP="00CC42A0">
      <w:pPr>
        <w:ind w:left="-284" w:firstLine="567"/>
        <w:jc w:val="both"/>
        <w:rPr>
          <w:sz w:val="24"/>
          <w:szCs w:val="24"/>
          <w:lang w:val="en-US"/>
        </w:rPr>
      </w:pPr>
      <w:r w:rsidRPr="003005C0">
        <w:rPr>
          <w:sz w:val="24"/>
          <w:szCs w:val="24"/>
          <w:lang w:val="en-US"/>
        </w:rPr>
        <w:t>2. Pursuant to Clause 1 of Article 81, and Clauses 3 and 4 of Article 83 of the Federal Law No. 208-FZ dated December 26, 1995 "On Joint-Stock Companies", approve the following interested party transactions:</w:t>
      </w:r>
    </w:p>
    <w:p w:rsidR="00CC42A0" w:rsidRPr="003005C0" w:rsidRDefault="00CC42A0" w:rsidP="00CC42A0">
      <w:pPr>
        <w:ind w:left="-284" w:firstLine="567"/>
        <w:jc w:val="both"/>
        <w:rPr>
          <w:sz w:val="24"/>
          <w:szCs w:val="24"/>
          <w:lang w:val="en-US"/>
        </w:rPr>
      </w:pPr>
    </w:p>
    <w:p w:rsidR="00CC42A0" w:rsidRPr="003005C0" w:rsidRDefault="00CC42A0" w:rsidP="00CC42A0">
      <w:pPr>
        <w:ind w:left="-284" w:firstLine="567"/>
        <w:jc w:val="both"/>
        <w:rPr>
          <w:sz w:val="24"/>
          <w:szCs w:val="24"/>
          <w:lang w:val="en-US"/>
        </w:rPr>
      </w:pPr>
      <w:r w:rsidRPr="003005C0">
        <w:rPr>
          <w:sz w:val="24"/>
          <w:szCs w:val="24"/>
          <w:lang w:val="en-US"/>
        </w:rPr>
        <w:t xml:space="preserve">2.1. </w:t>
      </w:r>
      <w:r w:rsidR="0082184F">
        <w:rPr>
          <w:sz w:val="24"/>
          <w:szCs w:val="24"/>
          <w:lang w:val="en-US"/>
        </w:rPr>
        <w:t>Policy</w:t>
      </w:r>
      <w:r w:rsidRPr="003005C0">
        <w:rPr>
          <w:sz w:val="24"/>
          <w:szCs w:val="24"/>
          <w:lang w:val="en-US"/>
        </w:rPr>
        <w:t xml:space="preserve"> No. 15DO0020:</w:t>
      </w:r>
    </w:p>
    <w:p w:rsidR="00CC42A0" w:rsidRPr="003005C0" w:rsidRDefault="00CC42A0" w:rsidP="00CC42A0">
      <w:pPr>
        <w:ind w:left="-284" w:firstLine="567"/>
        <w:jc w:val="both"/>
        <w:rPr>
          <w:sz w:val="24"/>
          <w:szCs w:val="24"/>
          <w:lang w:val="en-US"/>
        </w:rPr>
      </w:pPr>
      <w:r w:rsidRPr="003005C0">
        <w:rPr>
          <w:b/>
          <w:sz w:val="24"/>
          <w:szCs w:val="24"/>
          <w:lang w:val="en-US"/>
        </w:rPr>
        <w:t>Parties to the transaction:</w:t>
      </w:r>
      <w:r w:rsidRPr="003005C0">
        <w:rPr>
          <w:sz w:val="24"/>
          <w:szCs w:val="24"/>
          <w:lang w:val="en-US"/>
        </w:rPr>
        <w:t xml:space="preserve"> Insured — Sberbank of Russia (Sberbank), Insurer — Joint-Stock Company "Gas Industry Insurance Company" (SOGAZ JSC).</w:t>
      </w:r>
    </w:p>
    <w:p w:rsidR="00CC42A0" w:rsidRPr="003005C0" w:rsidRDefault="00CC42A0" w:rsidP="00CC42A0">
      <w:pPr>
        <w:ind w:left="-284" w:firstLine="567"/>
        <w:jc w:val="both"/>
        <w:rPr>
          <w:sz w:val="24"/>
          <w:szCs w:val="24"/>
          <w:lang w:val="en-US"/>
        </w:rPr>
      </w:pPr>
      <w:r w:rsidRPr="003005C0">
        <w:rPr>
          <w:b/>
          <w:sz w:val="24"/>
          <w:szCs w:val="24"/>
          <w:lang w:val="en-US"/>
        </w:rPr>
        <w:t>Subject matter of the transaction:</w:t>
      </w:r>
      <w:r w:rsidRPr="003005C0">
        <w:rPr>
          <w:sz w:val="24"/>
          <w:szCs w:val="24"/>
          <w:lang w:val="en-US"/>
        </w:rPr>
        <w:t xml:space="preserve"> The Insurer undertakes to pay the insurance coverage (indemnification) under the </w:t>
      </w:r>
      <w:r w:rsidR="0082184F">
        <w:rPr>
          <w:sz w:val="24"/>
          <w:szCs w:val="24"/>
          <w:lang w:val="en-US"/>
        </w:rPr>
        <w:t>Policy</w:t>
      </w:r>
      <w:r w:rsidRPr="003005C0">
        <w:rPr>
          <w:sz w:val="24"/>
          <w:szCs w:val="24"/>
          <w:lang w:val="en-US"/>
        </w:rPr>
        <w:t xml:space="preserve"> to (as the case may be) the respective Insured and/or any third party entitled to such indemnification should any of the insured events listed in the </w:t>
      </w:r>
      <w:r w:rsidR="0082184F">
        <w:rPr>
          <w:sz w:val="24"/>
          <w:szCs w:val="24"/>
          <w:lang w:val="en-US"/>
        </w:rPr>
        <w:t>Policy</w:t>
      </w:r>
      <w:r w:rsidRPr="003005C0">
        <w:rPr>
          <w:sz w:val="24"/>
          <w:szCs w:val="24"/>
          <w:lang w:val="en-US"/>
        </w:rPr>
        <w:t xml:space="preserve"> occur.</w:t>
      </w:r>
    </w:p>
    <w:p w:rsidR="00CC42A0" w:rsidRPr="003005C0" w:rsidRDefault="0059012B" w:rsidP="00CC42A0">
      <w:pPr>
        <w:ind w:left="-284" w:firstLine="567"/>
        <w:jc w:val="both"/>
        <w:rPr>
          <w:b/>
          <w:sz w:val="24"/>
          <w:szCs w:val="24"/>
          <w:lang w:val="en-US"/>
        </w:rPr>
      </w:pPr>
      <w:r>
        <w:rPr>
          <w:b/>
          <w:sz w:val="24"/>
          <w:szCs w:val="24"/>
          <w:lang w:val="en-US"/>
        </w:rPr>
        <w:t>Insured</w:t>
      </w:r>
      <w:r w:rsidR="00CC42A0" w:rsidRPr="003005C0">
        <w:rPr>
          <w:b/>
          <w:sz w:val="24"/>
          <w:szCs w:val="24"/>
          <w:lang w:val="en-US"/>
        </w:rPr>
        <w:t>:</w:t>
      </w:r>
    </w:p>
    <w:p w:rsidR="00CC42A0" w:rsidRPr="003005C0" w:rsidRDefault="00CC42A0" w:rsidP="00CC42A0">
      <w:pPr>
        <w:ind w:left="-284" w:firstLine="567"/>
        <w:jc w:val="both"/>
        <w:rPr>
          <w:sz w:val="24"/>
          <w:szCs w:val="24"/>
          <w:lang w:val="en-US"/>
        </w:rPr>
      </w:pPr>
      <w:r w:rsidRPr="003005C0">
        <w:rPr>
          <w:sz w:val="24"/>
          <w:szCs w:val="24"/>
          <w:lang w:val="en-US"/>
        </w:rPr>
        <w:t xml:space="preserve">1) </w:t>
      </w:r>
      <w:proofErr w:type="gramStart"/>
      <w:r w:rsidRPr="003005C0">
        <w:rPr>
          <w:sz w:val="24"/>
          <w:szCs w:val="24"/>
          <w:lang w:val="en-US"/>
        </w:rPr>
        <w:t>any</w:t>
      </w:r>
      <w:proofErr w:type="gramEnd"/>
      <w:r w:rsidRPr="003005C0">
        <w:rPr>
          <w:sz w:val="24"/>
          <w:szCs w:val="24"/>
          <w:lang w:val="en-US"/>
        </w:rPr>
        <w:t xml:space="preserve"> Company (the Insured and/or any Subsidiary of the Insured); and/or </w:t>
      </w:r>
    </w:p>
    <w:p w:rsidR="00CC42A0" w:rsidRPr="003005C0" w:rsidRDefault="00CC42A0" w:rsidP="00CC42A0">
      <w:pPr>
        <w:ind w:left="-284" w:firstLine="567"/>
        <w:jc w:val="both"/>
        <w:rPr>
          <w:sz w:val="24"/>
          <w:szCs w:val="24"/>
          <w:lang w:val="en-US"/>
        </w:rPr>
      </w:pPr>
      <w:r w:rsidRPr="003005C0">
        <w:rPr>
          <w:sz w:val="24"/>
          <w:szCs w:val="24"/>
          <w:lang w:val="en-US"/>
        </w:rPr>
        <w:t xml:space="preserve">2) </w:t>
      </w:r>
      <w:proofErr w:type="gramStart"/>
      <w:r w:rsidRPr="003005C0">
        <w:rPr>
          <w:sz w:val="24"/>
          <w:szCs w:val="24"/>
          <w:lang w:val="en-US"/>
        </w:rPr>
        <w:t>any</w:t>
      </w:r>
      <w:proofErr w:type="gramEnd"/>
      <w:r w:rsidRPr="003005C0">
        <w:rPr>
          <w:sz w:val="24"/>
          <w:szCs w:val="24"/>
          <w:lang w:val="en-US"/>
        </w:rPr>
        <w:t xml:space="preserve"> Insured Person: any individual who (а) at any time prior to the Insured Period was; and/or (b) at the time when the Insured Period opens, is; and/or (с) at any time during the Insured Period will become: </w:t>
      </w:r>
    </w:p>
    <w:p w:rsidR="00CC42A0" w:rsidRPr="003005C0" w:rsidRDefault="00CC42A0" w:rsidP="00CC42A0">
      <w:pPr>
        <w:ind w:left="-284" w:firstLine="567"/>
        <w:jc w:val="both"/>
        <w:rPr>
          <w:sz w:val="24"/>
          <w:szCs w:val="24"/>
          <w:lang w:val="en-US"/>
        </w:rPr>
      </w:pPr>
      <w:r w:rsidRPr="003005C0">
        <w:rPr>
          <w:sz w:val="24"/>
          <w:szCs w:val="24"/>
          <w:lang w:val="en-US"/>
        </w:rPr>
        <w:t xml:space="preserve">a) a Director (a member of the Supervisory Board or Board of Directors) / Officer (including the sole executive body, a deputy of the sole executive body, a member of the collegiate executive body, a senior vice president, a vice president, the chief accountant, etc.)/ </w:t>
      </w:r>
      <w:proofErr w:type="gramStart"/>
      <w:r w:rsidRPr="003005C0">
        <w:rPr>
          <w:sz w:val="24"/>
          <w:szCs w:val="24"/>
          <w:lang w:val="en-US"/>
        </w:rPr>
        <w:t>other</w:t>
      </w:r>
      <w:proofErr w:type="gramEnd"/>
      <w:r w:rsidRPr="003005C0">
        <w:rPr>
          <w:sz w:val="24"/>
          <w:szCs w:val="24"/>
          <w:lang w:val="en-US"/>
        </w:rPr>
        <w:t xml:space="preserve"> Company Employee as stated in the </w:t>
      </w:r>
      <w:r w:rsidR="0082184F">
        <w:rPr>
          <w:sz w:val="24"/>
          <w:szCs w:val="24"/>
          <w:lang w:val="en-US"/>
        </w:rPr>
        <w:t>Policy</w:t>
      </w:r>
      <w:r w:rsidRPr="003005C0">
        <w:rPr>
          <w:sz w:val="24"/>
          <w:szCs w:val="24"/>
          <w:lang w:val="en-US"/>
        </w:rPr>
        <w:t xml:space="preserve">; and/or </w:t>
      </w:r>
    </w:p>
    <w:p w:rsidR="00CC42A0" w:rsidRPr="003005C0" w:rsidRDefault="00CC42A0" w:rsidP="00CC42A0">
      <w:pPr>
        <w:ind w:left="-284" w:firstLine="567"/>
        <w:jc w:val="both"/>
        <w:rPr>
          <w:sz w:val="24"/>
          <w:szCs w:val="24"/>
          <w:lang w:val="en-US"/>
        </w:rPr>
      </w:pPr>
      <w:r w:rsidRPr="003005C0">
        <w:rPr>
          <w:sz w:val="24"/>
          <w:szCs w:val="24"/>
          <w:lang w:val="en-US"/>
        </w:rPr>
        <w:t xml:space="preserve">b) </w:t>
      </w:r>
      <w:proofErr w:type="gramStart"/>
      <w:r w:rsidRPr="003005C0">
        <w:rPr>
          <w:sz w:val="24"/>
          <w:szCs w:val="24"/>
          <w:lang w:val="en-US"/>
        </w:rPr>
        <w:t>any</w:t>
      </w:r>
      <w:proofErr w:type="gramEnd"/>
      <w:r w:rsidRPr="003005C0">
        <w:rPr>
          <w:sz w:val="24"/>
          <w:szCs w:val="24"/>
          <w:lang w:val="en-US"/>
        </w:rPr>
        <w:t xml:space="preserve"> other person indicated in the </w:t>
      </w:r>
      <w:r w:rsidR="0082184F">
        <w:rPr>
          <w:sz w:val="24"/>
          <w:szCs w:val="24"/>
          <w:lang w:val="en-US"/>
        </w:rPr>
        <w:t>Policy</w:t>
      </w:r>
      <w:r w:rsidRPr="003005C0">
        <w:rPr>
          <w:sz w:val="24"/>
          <w:szCs w:val="24"/>
          <w:lang w:val="en-US"/>
        </w:rPr>
        <w:t xml:space="preserve">. </w:t>
      </w:r>
    </w:p>
    <w:p w:rsidR="00CC42A0" w:rsidRPr="003005C0" w:rsidRDefault="00CC42A0" w:rsidP="00CC42A0">
      <w:pPr>
        <w:ind w:left="-284" w:firstLine="567"/>
        <w:jc w:val="both"/>
        <w:rPr>
          <w:sz w:val="24"/>
          <w:szCs w:val="24"/>
          <w:lang w:val="en-US"/>
        </w:rPr>
      </w:pPr>
      <w:r w:rsidRPr="003005C0">
        <w:rPr>
          <w:b/>
          <w:sz w:val="24"/>
          <w:szCs w:val="24"/>
          <w:lang w:val="en-US"/>
        </w:rPr>
        <w:t>Beneficiaries:</w:t>
      </w:r>
      <w:r w:rsidRPr="003005C0">
        <w:rPr>
          <w:sz w:val="24"/>
          <w:szCs w:val="24"/>
          <w:lang w:val="en-US"/>
        </w:rPr>
        <w:t xml:space="preserve"> with reference to covering the Company’s and the Insured Persons’ liability for financial losses incurred by third parties: third parties incurring such financial losses; with reference to covering any costs and expenses borne by the Companies and the Insured Persons: the Insured Companies and the Insured Persons. </w:t>
      </w:r>
    </w:p>
    <w:p w:rsidR="00CC42A0" w:rsidRPr="003005C0" w:rsidRDefault="00786E63" w:rsidP="00CC42A0">
      <w:pPr>
        <w:ind w:left="-284" w:firstLine="567"/>
        <w:jc w:val="both"/>
        <w:rPr>
          <w:b/>
          <w:sz w:val="24"/>
          <w:szCs w:val="24"/>
          <w:lang w:val="en-US"/>
        </w:rPr>
      </w:pPr>
      <w:r>
        <w:rPr>
          <w:b/>
          <w:sz w:val="24"/>
          <w:szCs w:val="24"/>
          <w:lang w:val="en-US"/>
        </w:rPr>
        <w:t>Insured interest</w:t>
      </w:r>
      <w:r w:rsidR="00CC42A0" w:rsidRPr="003005C0">
        <w:rPr>
          <w:b/>
          <w:sz w:val="24"/>
          <w:szCs w:val="24"/>
          <w:lang w:val="en-US"/>
        </w:rPr>
        <w:t>:</w:t>
      </w:r>
    </w:p>
    <w:p w:rsidR="00CC42A0" w:rsidRPr="003005C0" w:rsidRDefault="00CC42A0" w:rsidP="00CC42A0">
      <w:pPr>
        <w:ind w:left="-284" w:firstLine="567"/>
        <w:jc w:val="both"/>
        <w:rPr>
          <w:sz w:val="24"/>
          <w:szCs w:val="24"/>
          <w:lang w:val="en-US"/>
        </w:rPr>
      </w:pPr>
      <w:r w:rsidRPr="003005C0">
        <w:rPr>
          <w:sz w:val="24"/>
          <w:szCs w:val="24"/>
          <w:lang w:val="en-US"/>
        </w:rPr>
        <w:t>Coverage A: property interests of the Insured Person related to (1) an obligation to indemnify a financial loss sustained by a third party in relation to a legal claim; (2) the incurrence of and/or the necessity to incur any costs in association with a legal claim;</w:t>
      </w:r>
    </w:p>
    <w:p w:rsidR="00CC42A0" w:rsidRPr="003005C0" w:rsidRDefault="00CC42A0" w:rsidP="00CC42A0">
      <w:pPr>
        <w:ind w:left="-284" w:firstLine="567"/>
        <w:jc w:val="both"/>
        <w:rPr>
          <w:sz w:val="24"/>
          <w:szCs w:val="24"/>
          <w:lang w:val="en-US"/>
        </w:rPr>
      </w:pPr>
      <w:r w:rsidRPr="003005C0">
        <w:rPr>
          <w:sz w:val="24"/>
          <w:szCs w:val="24"/>
          <w:lang w:val="en-US"/>
        </w:rPr>
        <w:t>Coverage B: property interests of any Company related to such Company’s indemnification of any losses associated with a legal claim filed against an Insured Person;</w:t>
      </w:r>
    </w:p>
    <w:p w:rsidR="00CC42A0" w:rsidRPr="003005C0" w:rsidRDefault="00CC42A0" w:rsidP="00CC42A0">
      <w:pPr>
        <w:ind w:left="-284" w:firstLine="567"/>
        <w:jc w:val="both"/>
        <w:rPr>
          <w:sz w:val="24"/>
          <w:szCs w:val="24"/>
          <w:lang w:val="en-US"/>
        </w:rPr>
      </w:pPr>
      <w:r w:rsidRPr="003005C0">
        <w:rPr>
          <w:sz w:val="24"/>
          <w:szCs w:val="24"/>
          <w:lang w:val="en-US"/>
        </w:rPr>
        <w:t>Coverage C: property interests of any Company related to (1) their obligation to indemnify financial losses sustained by a third party in relation to a securities claim; (2) the incurrence of and/or the necessity to incur any costs in association with a securities claim.</w:t>
      </w:r>
    </w:p>
    <w:p w:rsidR="00CC42A0" w:rsidRPr="003005C0" w:rsidRDefault="00CC42A0" w:rsidP="00CC42A0">
      <w:pPr>
        <w:ind w:left="-284" w:firstLine="567"/>
        <w:jc w:val="both"/>
        <w:rPr>
          <w:b/>
          <w:sz w:val="24"/>
          <w:szCs w:val="24"/>
          <w:lang w:val="en-US"/>
        </w:rPr>
      </w:pPr>
      <w:r w:rsidRPr="003005C0">
        <w:rPr>
          <w:b/>
          <w:sz w:val="24"/>
          <w:szCs w:val="24"/>
          <w:lang w:val="en-US"/>
        </w:rPr>
        <w:t xml:space="preserve">Insured events: </w:t>
      </w:r>
    </w:p>
    <w:p w:rsidR="00CC42A0" w:rsidRPr="003005C0" w:rsidRDefault="00CC42A0" w:rsidP="00CC42A0">
      <w:pPr>
        <w:ind w:left="-284" w:firstLine="567"/>
        <w:jc w:val="both"/>
        <w:rPr>
          <w:sz w:val="24"/>
          <w:szCs w:val="24"/>
          <w:lang w:val="en-US"/>
        </w:rPr>
      </w:pPr>
      <w:r w:rsidRPr="003005C0">
        <w:rPr>
          <w:sz w:val="24"/>
          <w:szCs w:val="24"/>
          <w:lang w:val="en-US"/>
        </w:rPr>
        <w:t xml:space="preserve">Coverage A: (1) occurrence of all of the following circumstances: the incurrence by any Insured Person of an obligation to indemnify financial losses sustained by third parties through a wrongful act of that Insured Person and the filing of a legal claim related to such losses against that Insured Person; (2) the filing of a legal claim against an Insured Person that may result in any expenses for that Insured Person or the necessity to incur such expenses in relation to that claim; </w:t>
      </w:r>
    </w:p>
    <w:p w:rsidR="00CC42A0" w:rsidRPr="003005C0" w:rsidRDefault="00CC42A0" w:rsidP="00CC42A0">
      <w:pPr>
        <w:ind w:left="-284" w:firstLine="567"/>
        <w:jc w:val="both"/>
        <w:rPr>
          <w:sz w:val="24"/>
          <w:szCs w:val="24"/>
          <w:lang w:val="en-US"/>
        </w:rPr>
      </w:pPr>
      <w:r w:rsidRPr="003005C0">
        <w:rPr>
          <w:sz w:val="24"/>
          <w:szCs w:val="24"/>
          <w:lang w:val="en-US"/>
        </w:rPr>
        <w:t xml:space="preserve">Coverage B: any costs / expenses borne by any Company exclusively in relation to the indemnification by that Company of losses to any Insured Person and/or another person in the interests of any Insured Person in association with any claim against any Insured Person and/or the liability of any Insured Person for any financial loss sustained by third parties; </w:t>
      </w:r>
    </w:p>
    <w:p w:rsidR="00CC42A0" w:rsidRPr="003005C0" w:rsidRDefault="00CC42A0" w:rsidP="00CC42A0">
      <w:pPr>
        <w:ind w:left="-284" w:firstLine="567"/>
        <w:jc w:val="both"/>
        <w:rPr>
          <w:sz w:val="24"/>
          <w:szCs w:val="24"/>
          <w:lang w:val="en-US"/>
        </w:rPr>
      </w:pPr>
      <w:r w:rsidRPr="003005C0">
        <w:rPr>
          <w:sz w:val="24"/>
          <w:szCs w:val="24"/>
          <w:lang w:val="en-US"/>
        </w:rPr>
        <w:lastRenderedPageBreak/>
        <w:t xml:space="preserve">Coverage C: (1) occurrence of all of the following circumstances: the incurrence by any Company of an obligation to indemnify any financial loss incurred by any third party in connection with any wrongful act of the Company, and the filing of any securities claim against such Company in connection with such financial loss; (2) the filing of any securities claim against any Company, which may result in the incurrence of or the necessity to incur any costs and expenses by such Company in connection with such a securities claim. </w:t>
      </w:r>
    </w:p>
    <w:p w:rsidR="00CC42A0" w:rsidRPr="003005C0" w:rsidRDefault="00CC42A0" w:rsidP="00CC42A0">
      <w:pPr>
        <w:ind w:left="-284" w:firstLine="567"/>
        <w:jc w:val="both"/>
        <w:rPr>
          <w:sz w:val="24"/>
          <w:szCs w:val="24"/>
          <w:lang w:val="en-US"/>
        </w:rPr>
      </w:pPr>
      <w:r w:rsidRPr="003005C0">
        <w:rPr>
          <w:b/>
          <w:sz w:val="24"/>
          <w:szCs w:val="24"/>
          <w:lang w:val="en-US"/>
        </w:rPr>
        <w:t>Price of the transaction:</w:t>
      </w:r>
      <w:r w:rsidRPr="003005C0">
        <w:rPr>
          <w:sz w:val="24"/>
          <w:szCs w:val="24"/>
          <w:lang w:val="en-US"/>
        </w:rPr>
        <w:t xml:space="preserve"> the amount of the insurance premium for the insurance period from October 10, 2015 through June 30, 2016 is 21,600,000 (twenty one million six hundred thousand) Rubles. </w:t>
      </w:r>
    </w:p>
    <w:p w:rsidR="00CC42A0" w:rsidRPr="003005C0" w:rsidRDefault="00786E63" w:rsidP="00CC42A0">
      <w:pPr>
        <w:ind w:left="-284" w:firstLine="567"/>
        <w:jc w:val="both"/>
        <w:rPr>
          <w:b/>
          <w:sz w:val="24"/>
          <w:szCs w:val="24"/>
          <w:lang w:val="en-US"/>
        </w:rPr>
      </w:pPr>
      <w:r w:rsidRPr="00786E63">
        <w:rPr>
          <w:b/>
          <w:sz w:val="24"/>
          <w:szCs w:val="24"/>
          <w:lang w:val="en-US"/>
        </w:rPr>
        <w:t>Limit of Liability</w:t>
      </w:r>
      <w:r w:rsidR="00CC42A0" w:rsidRPr="003005C0">
        <w:rPr>
          <w:b/>
          <w:sz w:val="24"/>
          <w:szCs w:val="24"/>
          <w:lang w:val="en-US"/>
        </w:rPr>
        <w:t xml:space="preserve">: </w:t>
      </w:r>
    </w:p>
    <w:p w:rsidR="00CC42A0" w:rsidRPr="003005C0" w:rsidRDefault="00CC42A0" w:rsidP="00CC42A0">
      <w:pPr>
        <w:ind w:left="-284" w:firstLine="567"/>
        <w:jc w:val="both"/>
        <w:rPr>
          <w:sz w:val="24"/>
          <w:szCs w:val="24"/>
          <w:lang w:val="en-US"/>
        </w:rPr>
      </w:pPr>
      <w:r w:rsidRPr="003005C0">
        <w:rPr>
          <w:sz w:val="24"/>
          <w:szCs w:val="24"/>
          <w:lang w:val="en-US"/>
        </w:rPr>
        <w:t xml:space="preserve">Total for all insurance covers and extensions other than the Independent Director extension: 4,600,000,000 (four billion six hundred million) Rubles. </w:t>
      </w:r>
    </w:p>
    <w:p w:rsidR="00CC42A0" w:rsidRPr="003005C0" w:rsidRDefault="00CC42A0" w:rsidP="00CC42A0">
      <w:pPr>
        <w:ind w:left="-284" w:firstLine="567"/>
        <w:jc w:val="both"/>
        <w:rPr>
          <w:sz w:val="24"/>
          <w:szCs w:val="24"/>
          <w:lang w:val="en-US"/>
        </w:rPr>
      </w:pPr>
      <w:r w:rsidRPr="003005C0">
        <w:rPr>
          <w:sz w:val="24"/>
          <w:szCs w:val="24"/>
          <w:lang w:val="en-US"/>
        </w:rPr>
        <w:t xml:space="preserve">- Independent director excess limit of liability: 30,000,000 (thirty million) Rubles. Independent director aggregate excess limit of liability: 150,000,000 (one hundred fifty million) Rubles. </w:t>
      </w:r>
    </w:p>
    <w:p w:rsidR="00CC42A0" w:rsidRPr="003005C0" w:rsidRDefault="00786E63" w:rsidP="00CC42A0">
      <w:pPr>
        <w:ind w:left="-284" w:firstLine="567"/>
        <w:jc w:val="both"/>
        <w:rPr>
          <w:b/>
          <w:sz w:val="24"/>
          <w:szCs w:val="24"/>
          <w:lang w:val="en-US"/>
        </w:rPr>
      </w:pPr>
      <w:r w:rsidRPr="00786E63">
        <w:rPr>
          <w:b/>
          <w:sz w:val="24"/>
          <w:szCs w:val="24"/>
          <w:lang w:val="en-US"/>
        </w:rPr>
        <w:t>Retention</w:t>
      </w:r>
      <w:r w:rsidR="00CC42A0" w:rsidRPr="003005C0">
        <w:rPr>
          <w:b/>
          <w:sz w:val="24"/>
          <w:szCs w:val="24"/>
          <w:lang w:val="en-US"/>
        </w:rPr>
        <w:t xml:space="preserve"> (per each insured event): </w:t>
      </w:r>
    </w:p>
    <w:p w:rsidR="00CC42A0" w:rsidRPr="003005C0" w:rsidRDefault="00CC42A0" w:rsidP="00CC42A0">
      <w:pPr>
        <w:ind w:left="-284" w:firstLine="567"/>
        <w:jc w:val="both"/>
        <w:rPr>
          <w:sz w:val="24"/>
          <w:szCs w:val="24"/>
          <w:lang w:val="en-US"/>
        </w:rPr>
      </w:pPr>
      <w:r w:rsidRPr="003005C0">
        <w:rPr>
          <w:sz w:val="24"/>
          <w:szCs w:val="24"/>
          <w:lang w:val="en-US"/>
        </w:rPr>
        <w:t xml:space="preserve">Coverage A: not applicable; </w:t>
      </w:r>
    </w:p>
    <w:p w:rsidR="00CC42A0" w:rsidRPr="003005C0" w:rsidRDefault="00CC42A0" w:rsidP="00CC42A0">
      <w:pPr>
        <w:ind w:left="-284" w:firstLine="567"/>
        <w:jc w:val="both"/>
        <w:rPr>
          <w:sz w:val="24"/>
          <w:szCs w:val="24"/>
          <w:lang w:val="en-US"/>
        </w:rPr>
      </w:pPr>
      <w:r w:rsidRPr="003005C0">
        <w:rPr>
          <w:sz w:val="24"/>
          <w:szCs w:val="24"/>
          <w:lang w:val="en-US"/>
        </w:rPr>
        <w:t xml:space="preserve">Coverage B: 1,500,000 (one million five hundred thousand) Rubles (for claims attributable to the SPO of the Bank); 500,000 (five hundred thousand) Rubles (for all other Claims); </w:t>
      </w:r>
    </w:p>
    <w:p w:rsidR="00CC42A0" w:rsidRPr="003005C0" w:rsidRDefault="00CC42A0" w:rsidP="00CC42A0">
      <w:pPr>
        <w:ind w:left="-284" w:firstLine="567"/>
        <w:jc w:val="both"/>
        <w:rPr>
          <w:sz w:val="24"/>
          <w:szCs w:val="24"/>
          <w:lang w:val="en-US"/>
        </w:rPr>
      </w:pPr>
      <w:r w:rsidRPr="003005C0">
        <w:rPr>
          <w:sz w:val="24"/>
          <w:szCs w:val="24"/>
          <w:lang w:val="en-US"/>
        </w:rPr>
        <w:t xml:space="preserve">Coverage C: 7,500,000 (seven million five hundred thousand) Rubles (for claims attributable to the SPO of the Bank); 3,000,000 (three million) Rubles (for all other claims). </w:t>
      </w:r>
    </w:p>
    <w:p w:rsidR="00CC42A0" w:rsidRPr="003005C0" w:rsidRDefault="0082184F" w:rsidP="00CC42A0">
      <w:pPr>
        <w:ind w:left="-284" w:firstLine="567"/>
        <w:jc w:val="both"/>
        <w:rPr>
          <w:sz w:val="24"/>
          <w:szCs w:val="24"/>
          <w:lang w:val="en-US"/>
        </w:rPr>
      </w:pPr>
      <w:r w:rsidRPr="0082184F">
        <w:rPr>
          <w:b/>
          <w:sz w:val="24"/>
          <w:szCs w:val="24"/>
          <w:lang w:val="en-US"/>
        </w:rPr>
        <w:t>Free Discovery Period</w:t>
      </w:r>
      <w:r w:rsidR="00CC42A0" w:rsidRPr="003005C0">
        <w:rPr>
          <w:b/>
          <w:sz w:val="24"/>
          <w:szCs w:val="24"/>
          <w:lang w:val="en-US"/>
        </w:rPr>
        <w:t>:</w:t>
      </w:r>
      <w:r w:rsidR="00CC42A0" w:rsidRPr="003005C0">
        <w:rPr>
          <w:sz w:val="24"/>
          <w:szCs w:val="24"/>
          <w:lang w:val="en-US"/>
        </w:rPr>
        <w:t xml:space="preserve"> sixty (60) calendar days. </w:t>
      </w:r>
    </w:p>
    <w:p w:rsidR="00CC42A0" w:rsidRPr="003005C0" w:rsidRDefault="0082184F" w:rsidP="00CC42A0">
      <w:pPr>
        <w:ind w:left="-284" w:firstLine="567"/>
        <w:jc w:val="both"/>
        <w:rPr>
          <w:sz w:val="24"/>
          <w:szCs w:val="24"/>
          <w:lang w:val="en-US"/>
        </w:rPr>
      </w:pPr>
      <w:r w:rsidRPr="0082184F">
        <w:rPr>
          <w:b/>
          <w:sz w:val="24"/>
          <w:szCs w:val="24"/>
          <w:lang w:val="en-US"/>
        </w:rPr>
        <w:t>Term of the Policy / Period of Insurance</w:t>
      </w:r>
      <w:r w:rsidR="00CC42A0" w:rsidRPr="003005C0">
        <w:rPr>
          <w:b/>
          <w:sz w:val="24"/>
          <w:szCs w:val="24"/>
          <w:lang w:val="en-US"/>
        </w:rPr>
        <w:t>:</w:t>
      </w:r>
      <w:r w:rsidR="00CC42A0" w:rsidRPr="003005C0">
        <w:rPr>
          <w:sz w:val="24"/>
          <w:szCs w:val="24"/>
          <w:lang w:val="en-US"/>
        </w:rPr>
        <w:t xml:space="preserve"> October 10, 2015 – June 30, 2016. </w:t>
      </w:r>
    </w:p>
    <w:p w:rsidR="00CC42A0" w:rsidRPr="003005C0" w:rsidRDefault="00CC42A0" w:rsidP="00CC42A0">
      <w:pPr>
        <w:ind w:left="-284" w:firstLine="567"/>
        <w:jc w:val="both"/>
        <w:rPr>
          <w:sz w:val="24"/>
          <w:szCs w:val="24"/>
          <w:lang w:val="en-US"/>
        </w:rPr>
      </w:pPr>
    </w:p>
    <w:p w:rsidR="00CC42A0" w:rsidRPr="003005C0" w:rsidRDefault="00CC42A0" w:rsidP="00CC42A0">
      <w:pPr>
        <w:ind w:left="-284" w:firstLine="567"/>
        <w:jc w:val="both"/>
        <w:rPr>
          <w:sz w:val="24"/>
          <w:szCs w:val="24"/>
          <w:lang w:val="en-US"/>
        </w:rPr>
      </w:pPr>
      <w:r w:rsidRPr="003005C0">
        <w:rPr>
          <w:sz w:val="24"/>
          <w:szCs w:val="24"/>
          <w:lang w:val="en-US"/>
        </w:rPr>
        <w:t xml:space="preserve">2.2. Supplementary Agreement No. 1 to the </w:t>
      </w:r>
      <w:r w:rsidR="0082184F">
        <w:rPr>
          <w:sz w:val="24"/>
          <w:szCs w:val="24"/>
          <w:lang w:val="en-US"/>
        </w:rPr>
        <w:t>Policy</w:t>
      </w:r>
      <w:r w:rsidRPr="003005C0">
        <w:rPr>
          <w:sz w:val="24"/>
          <w:szCs w:val="24"/>
          <w:lang w:val="en-US"/>
        </w:rPr>
        <w:t xml:space="preserve"> No. 15DO0020: </w:t>
      </w:r>
    </w:p>
    <w:p w:rsidR="00CC42A0" w:rsidRPr="003005C0" w:rsidRDefault="00CC42A0" w:rsidP="00CC42A0">
      <w:pPr>
        <w:ind w:left="-284" w:firstLine="567"/>
        <w:jc w:val="both"/>
        <w:rPr>
          <w:sz w:val="24"/>
          <w:szCs w:val="24"/>
          <w:lang w:val="en-US"/>
        </w:rPr>
      </w:pPr>
      <w:r w:rsidRPr="003005C0">
        <w:rPr>
          <w:b/>
          <w:sz w:val="24"/>
          <w:szCs w:val="24"/>
          <w:lang w:val="en-US"/>
        </w:rPr>
        <w:t>Parties to the transaction:</w:t>
      </w:r>
      <w:r w:rsidRPr="003005C0">
        <w:rPr>
          <w:sz w:val="24"/>
          <w:szCs w:val="24"/>
          <w:lang w:val="en-US"/>
        </w:rPr>
        <w:t xml:space="preserve"> Insured — Sberbank of Russia (Sberbank), Insurer — Joint-Stock Company "Gas Industry Insurance Company" (SOGAZ JSC). </w:t>
      </w:r>
    </w:p>
    <w:p w:rsidR="00CC42A0" w:rsidRPr="003005C0" w:rsidRDefault="00CC42A0" w:rsidP="00CC42A0">
      <w:pPr>
        <w:ind w:left="-284" w:firstLine="567"/>
        <w:jc w:val="both"/>
        <w:rPr>
          <w:sz w:val="24"/>
          <w:szCs w:val="24"/>
          <w:lang w:val="en-US"/>
        </w:rPr>
      </w:pPr>
      <w:r w:rsidRPr="003005C0">
        <w:rPr>
          <w:b/>
          <w:sz w:val="24"/>
          <w:szCs w:val="24"/>
          <w:lang w:val="en-US"/>
        </w:rPr>
        <w:t>Subject matter of the transaction:</w:t>
      </w:r>
      <w:r w:rsidRPr="003005C0">
        <w:rPr>
          <w:sz w:val="24"/>
          <w:szCs w:val="24"/>
          <w:lang w:val="en-US"/>
        </w:rPr>
        <w:t xml:space="preserve"> extension of the validity term of the </w:t>
      </w:r>
      <w:r w:rsidR="0082184F">
        <w:rPr>
          <w:sz w:val="24"/>
          <w:szCs w:val="24"/>
          <w:lang w:val="en-US"/>
        </w:rPr>
        <w:t>Policy</w:t>
      </w:r>
      <w:r w:rsidRPr="003005C0">
        <w:rPr>
          <w:sz w:val="24"/>
          <w:szCs w:val="24"/>
          <w:lang w:val="en-US"/>
        </w:rPr>
        <w:t xml:space="preserve"> till June 30, 2017, without any changes to other conditions of the </w:t>
      </w:r>
      <w:r w:rsidR="0082184F">
        <w:rPr>
          <w:sz w:val="24"/>
          <w:szCs w:val="24"/>
          <w:lang w:val="en-US"/>
        </w:rPr>
        <w:t>Policy</w:t>
      </w:r>
      <w:r w:rsidRPr="003005C0">
        <w:rPr>
          <w:sz w:val="24"/>
          <w:szCs w:val="24"/>
          <w:lang w:val="en-US"/>
        </w:rPr>
        <w:t xml:space="preserve">. </w:t>
      </w:r>
    </w:p>
    <w:p w:rsidR="00CC42A0" w:rsidRPr="003005C0" w:rsidRDefault="00CC42A0" w:rsidP="00CC42A0">
      <w:pPr>
        <w:ind w:left="-284" w:firstLine="567"/>
        <w:jc w:val="both"/>
        <w:rPr>
          <w:sz w:val="24"/>
          <w:szCs w:val="24"/>
          <w:lang w:val="en-US"/>
        </w:rPr>
      </w:pPr>
      <w:r w:rsidRPr="003005C0">
        <w:rPr>
          <w:b/>
          <w:sz w:val="24"/>
          <w:szCs w:val="24"/>
          <w:lang w:val="en-US"/>
        </w:rPr>
        <w:t>Price of the transaction:</w:t>
      </w:r>
      <w:r w:rsidRPr="003005C0">
        <w:rPr>
          <w:sz w:val="24"/>
          <w:szCs w:val="24"/>
          <w:lang w:val="en-US"/>
        </w:rPr>
        <w:t xml:space="preserve"> the amount of the insurance premium under </w:t>
      </w:r>
      <w:r w:rsidR="0082184F">
        <w:rPr>
          <w:sz w:val="24"/>
          <w:szCs w:val="24"/>
          <w:lang w:val="en-US"/>
        </w:rPr>
        <w:t>Endorsement</w:t>
      </w:r>
      <w:r w:rsidRPr="003005C0">
        <w:rPr>
          <w:sz w:val="24"/>
          <w:szCs w:val="24"/>
          <w:lang w:val="en-US"/>
        </w:rPr>
        <w:t xml:space="preserve"> No. 1 for the insurance period from July 01, 2016 through June 30, 2017 is 28,800,000 (twenty eight million eight hundred thousand) Rubles.</w:t>
      </w:r>
      <w:r w:rsidR="007E4D4E">
        <w:rPr>
          <w:sz w:val="24"/>
          <w:szCs w:val="24"/>
          <w:lang w:val="en-US"/>
        </w:rPr>
        <w:t xml:space="preserve"> </w:t>
      </w:r>
    </w:p>
    <w:p w:rsidR="00CC42A0" w:rsidRPr="003005C0" w:rsidRDefault="00CC42A0" w:rsidP="00CC42A0">
      <w:pPr>
        <w:ind w:left="-284" w:firstLine="567"/>
        <w:jc w:val="both"/>
        <w:rPr>
          <w:sz w:val="24"/>
          <w:szCs w:val="24"/>
          <w:lang w:val="en-US"/>
        </w:rPr>
      </w:pPr>
      <w:r w:rsidRPr="003005C0">
        <w:rPr>
          <w:b/>
          <w:sz w:val="24"/>
          <w:szCs w:val="24"/>
          <w:lang w:val="en-US"/>
        </w:rPr>
        <w:t xml:space="preserve">The term of </w:t>
      </w:r>
      <w:r w:rsidR="0082184F">
        <w:rPr>
          <w:b/>
          <w:sz w:val="24"/>
          <w:szCs w:val="24"/>
          <w:lang w:val="en-US"/>
        </w:rPr>
        <w:t>Endorsement</w:t>
      </w:r>
      <w:r w:rsidRPr="003005C0">
        <w:rPr>
          <w:b/>
          <w:sz w:val="24"/>
          <w:szCs w:val="24"/>
          <w:lang w:val="en-US"/>
        </w:rPr>
        <w:t xml:space="preserve"> No. 1 / the insured period:</w:t>
      </w:r>
      <w:r w:rsidRPr="003005C0">
        <w:rPr>
          <w:sz w:val="24"/>
          <w:szCs w:val="24"/>
          <w:lang w:val="en-US"/>
        </w:rPr>
        <w:t xml:space="preserve"> till June 30, 2017. </w:t>
      </w:r>
    </w:p>
    <w:p w:rsidR="00CC42A0" w:rsidRPr="003005C0" w:rsidRDefault="00CC42A0" w:rsidP="00CC42A0">
      <w:pPr>
        <w:ind w:left="-284" w:firstLine="567"/>
        <w:jc w:val="both"/>
        <w:rPr>
          <w:sz w:val="24"/>
          <w:szCs w:val="24"/>
          <w:lang w:val="en-US"/>
        </w:rPr>
      </w:pPr>
      <w:r w:rsidRPr="003005C0">
        <w:rPr>
          <w:b/>
          <w:sz w:val="24"/>
          <w:szCs w:val="24"/>
          <w:lang w:val="en-US"/>
        </w:rPr>
        <w:t>Beneficiaries:</w:t>
      </w:r>
      <w:r w:rsidRPr="003005C0">
        <w:rPr>
          <w:sz w:val="24"/>
          <w:szCs w:val="24"/>
          <w:lang w:val="en-US"/>
        </w:rPr>
        <w:t xml:space="preserve"> with reference to covering the Company’s and the Insured Persons’ liability for financial losses incurred by third parties: third parties incurring such financial losses; with reference to covering any costs and expenses borne by the Companies and the Insured Persons: the Insured Companies and the Insured Persons. </w:t>
      </w:r>
    </w:p>
    <w:p w:rsidR="00CC42A0" w:rsidRPr="003005C0" w:rsidRDefault="00CC42A0" w:rsidP="00CC42A0">
      <w:pPr>
        <w:ind w:left="-284" w:firstLine="567"/>
        <w:jc w:val="both"/>
        <w:rPr>
          <w:sz w:val="24"/>
          <w:szCs w:val="24"/>
          <w:lang w:val="en-US"/>
        </w:rPr>
      </w:pPr>
      <w:r w:rsidRPr="003005C0">
        <w:rPr>
          <w:b/>
          <w:sz w:val="24"/>
          <w:szCs w:val="24"/>
          <w:lang w:val="en-US"/>
        </w:rPr>
        <w:t>Other material terms:</w:t>
      </w:r>
      <w:r w:rsidRPr="003005C0">
        <w:rPr>
          <w:sz w:val="24"/>
          <w:szCs w:val="24"/>
          <w:lang w:val="en-US"/>
        </w:rPr>
        <w:t xml:space="preserve"> correspond to the </w:t>
      </w:r>
      <w:r w:rsidR="0082184F">
        <w:rPr>
          <w:sz w:val="24"/>
          <w:szCs w:val="24"/>
          <w:lang w:val="en-US"/>
        </w:rPr>
        <w:t>Policy</w:t>
      </w:r>
      <w:r w:rsidRPr="003005C0">
        <w:rPr>
          <w:sz w:val="24"/>
          <w:szCs w:val="24"/>
          <w:lang w:val="en-US"/>
        </w:rPr>
        <w:t>".</w:t>
      </w:r>
    </w:p>
    <w:p w:rsidR="00CC42A0" w:rsidRPr="003005C0" w:rsidRDefault="00CC42A0" w:rsidP="00CC42A0">
      <w:pPr>
        <w:ind w:firstLine="567"/>
        <w:jc w:val="both"/>
        <w:rPr>
          <w:sz w:val="24"/>
          <w:szCs w:val="24"/>
          <w:lang w:val="en-US"/>
        </w:rPr>
      </w:pPr>
    </w:p>
    <w:p w:rsidR="00CC42A0" w:rsidRPr="003005C0" w:rsidRDefault="00CC42A0" w:rsidP="00CC42A0">
      <w:pPr>
        <w:ind w:firstLine="567"/>
        <w:jc w:val="both"/>
        <w:rPr>
          <w:b/>
          <w:bCs/>
          <w:sz w:val="24"/>
          <w:szCs w:val="24"/>
          <w:u w:val="single"/>
          <w:lang w:val="en-US"/>
        </w:rPr>
      </w:pPr>
      <w:r w:rsidRPr="003005C0">
        <w:rPr>
          <w:b/>
          <w:bCs/>
          <w:sz w:val="24"/>
          <w:szCs w:val="24"/>
          <w:u w:val="single"/>
          <w:lang w:val="en-US"/>
        </w:rPr>
        <w:t>Regarding the ninth issue on the agenda:</w:t>
      </w:r>
    </w:p>
    <w:p w:rsidR="00CC42A0" w:rsidRPr="003005C0" w:rsidRDefault="00CC42A0" w:rsidP="00CC42A0">
      <w:pPr>
        <w:ind w:firstLine="567"/>
        <w:jc w:val="both"/>
        <w:rPr>
          <w:sz w:val="24"/>
          <w:szCs w:val="24"/>
          <w:lang w:val="en-US"/>
        </w:rPr>
      </w:pPr>
      <w:r w:rsidRPr="003005C0">
        <w:rPr>
          <w:sz w:val="24"/>
          <w:szCs w:val="24"/>
          <w:lang w:val="en-US"/>
        </w:rPr>
        <w:t>Number of votes held by persons listed as eligible to participate in the Meeting to be cast on this agenda item:</w:t>
      </w:r>
      <w:r w:rsidR="007E4D4E">
        <w:rPr>
          <w:sz w:val="24"/>
          <w:szCs w:val="24"/>
          <w:lang w:val="en-US"/>
        </w:rPr>
        <w:t xml:space="preserve"> </w:t>
      </w:r>
      <w:r w:rsidRPr="003005C0">
        <w:rPr>
          <w:sz w:val="24"/>
          <w:szCs w:val="24"/>
          <w:lang w:val="en-US"/>
        </w:rPr>
        <w:t>21,586,948,000.</w:t>
      </w:r>
    </w:p>
    <w:p w:rsidR="00CC42A0" w:rsidRPr="003005C0" w:rsidRDefault="00CC42A0" w:rsidP="00CC42A0">
      <w:pPr>
        <w:ind w:firstLine="567"/>
        <w:jc w:val="both"/>
        <w:rPr>
          <w:sz w:val="24"/>
          <w:szCs w:val="24"/>
          <w:lang w:val="en-US"/>
        </w:rPr>
      </w:pPr>
      <w:r w:rsidRPr="003005C0">
        <w:rPr>
          <w:sz w:val="24"/>
          <w:szCs w:val="24"/>
          <w:lang w:val="en-US"/>
        </w:rPr>
        <w:t>Number of votes attaching to the voting shares of the Company to be cast on this agenda item calculated subject to the requirements of Clause 4.20 of the Regulation: 21,586,948,000 (100%).</w:t>
      </w:r>
    </w:p>
    <w:p w:rsidR="00CC42A0" w:rsidRPr="003005C0" w:rsidRDefault="00CC42A0" w:rsidP="00CC42A0">
      <w:pPr>
        <w:ind w:firstLine="567"/>
        <w:jc w:val="both"/>
        <w:rPr>
          <w:sz w:val="24"/>
          <w:szCs w:val="24"/>
          <w:lang w:val="en-US"/>
        </w:rPr>
      </w:pPr>
      <w:r w:rsidRPr="003005C0">
        <w:rPr>
          <w:sz w:val="24"/>
          <w:szCs w:val="24"/>
          <w:lang w:val="en-US"/>
        </w:rPr>
        <w:t>Number of votes held by persons participating in the voting at the Meeting on this agenda item:</w:t>
      </w:r>
      <w:r w:rsidR="007E4D4E">
        <w:rPr>
          <w:sz w:val="24"/>
          <w:szCs w:val="24"/>
          <w:lang w:val="en-US"/>
        </w:rPr>
        <w:t xml:space="preserve"> </w:t>
      </w:r>
      <w:r w:rsidRPr="003005C0">
        <w:rPr>
          <w:sz w:val="24"/>
          <w:szCs w:val="24"/>
          <w:lang w:val="en-US"/>
        </w:rPr>
        <w:t xml:space="preserve">15,068,081,306, which represents 69.802% of the number of votes held by persons eligible to vote. </w:t>
      </w:r>
    </w:p>
    <w:p w:rsidR="00CC42A0" w:rsidRPr="003005C0" w:rsidRDefault="00CC42A0" w:rsidP="00CC42A0">
      <w:pPr>
        <w:ind w:firstLine="567"/>
        <w:jc w:val="both"/>
        <w:rPr>
          <w:sz w:val="24"/>
          <w:szCs w:val="24"/>
          <w:lang w:val="en-US"/>
        </w:rPr>
      </w:pPr>
      <w:r w:rsidRPr="003005C0">
        <w:rPr>
          <w:sz w:val="24"/>
          <w:szCs w:val="24"/>
          <w:lang w:val="en-US"/>
        </w:rPr>
        <w:t xml:space="preserve">Quorum to pass resolution </w:t>
      </w:r>
      <w:r w:rsidR="004B49C6">
        <w:rPr>
          <w:sz w:val="24"/>
          <w:szCs w:val="24"/>
          <w:lang w:val="en-US"/>
        </w:rPr>
        <w:t>on this agenda item</w:t>
      </w:r>
      <w:r w:rsidRPr="003005C0">
        <w:rPr>
          <w:sz w:val="24"/>
          <w:szCs w:val="24"/>
          <w:lang w:val="en-US"/>
        </w:rPr>
        <w:t xml:space="preserve"> was reached. </w:t>
      </w:r>
    </w:p>
    <w:p w:rsidR="00CC42A0" w:rsidRPr="003005C0" w:rsidRDefault="00CC42A0" w:rsidP="00CC42A0">
      <w:pPr>
        <w:ind w:firstLine="567"/>
        <w:jc w:val="both"/>
        <w:rPr>
          <w:sz w:val="24"/>
          <w:szCs w:val="24"/>
          <w:lang w:val="en-US"/>
        </w:rPr>
      </w:pPr>
      <w:r w:rsidRPr="003005C0">
        <w:rPr>
          <w:b/>
          <w:bCs/>
          <w:sz w:val="24"/>
          <w:szCs w:val="24"/>
          <w:lang w:val="en-US"/>
        </w:rPr>
        <w:t xml:space="preserve">Voting results </w:t>
      </w:r>
      <w:r w:rsidR="00912FDB">
        <w:rPr>
          <w:b/>
          <w:bCs/>
          <w:sz w:val="24"/>
          <w:szCs w:val="24"/>
          <w:lang w:val="en-US"/>
        </w:rPr>
        <w:t>for the issue put to the vote</w:t>
      </w:r>
      <w:r w:rsidRPr="003005C0">
        <w:rPr>
          <w:b/>
          <w:bCs/>
          <w:sz w:val="24"/>
          <w:szCs w:val="24"/>
          <w:lang w:val="en-US"/>
        </w:rPr>
        <w:t>:</w:t>
      </w: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5"/>
        <w:gridCol w:w="2268"/>
        <w:gridCol w:w="1985"/>
        <w:gridCol w:w="1808"/>
        <w:gridCol w:w="1717"/>
      </w:tblGrid>
      <w:tr w:rsidR="00205FD7" w:rsidRPr="00E96A00" w:rsidTr="00CC42A0">
        <w:trPr>
          <w:cantSplit/>
          <w:trHeight w:val="1453"/>
          <w:jc w:val="center"/>
        </w:trPr>
        <w:tc>
          <w:tcPr>
            <w:tcW w:w="6078" w:type="dxa"/>
            <w:gridSpan w:val="3"/>
            <w:tcBorders>
              <w:bottom w:val="single" w:sz="4" w:space="0" w:color="auto"/>
            </w:tcBorders>
          </w:tcPr>
          <w:p w:rsidR="00CC42A0" w:rsidRPr="003005C0" w:rsidRDefault="00CC42A0" w:rsidP="00CC42A0">
            <w:pPr>
              <w:jc w:val="both"/>
              <w:rPr>
                <w:sz w:val="24"/>
                <w:szCs w:val="24"/>
                <w:lang w:val="en-US"/>
              </w:rPr>
            </w:pPr>
          </w:p>
          <w:p w:rsidR="00CC42A0" w:rsidRPr="003005C0" w:rsidRDefault="00CC42A0" w:rsidP="00CC42A0">
            <w:pPr>
              <w:jc w:val="both"/>
              <w:rPr>
                <w:sz w:val="24"/>
                <w:szCs w:val="24"/>
                <w:lang w:val="en-US"/>
              </w:rPr>
            </w:pPr>
            <w:r w:rsidRPr="003005C0">
              <w:rPr>
                <w:sz w:val="24"/>
                <w:szCs w:val="24"/>
                <w:lang w:val="en-US"/>
              </w:rPr>
              <w:t xml:space="preserve">Number of votes cast in favor of each of the voting options </w:t>
            </w:r>
          </w:p>
        </w:tc>
        <w:tc>
          <w:tcPr>
            <w:tcW w:w="3525" w:type="dxa"/>
            <w:gridSpan w:val="2"/>
            <w:vMerge w:val="restart"/>
          </w:tcPr>
          <w:p w:rsidR="00CC42A0" w:rsidRPr="003005C0" w:rsidRDefault="00CC42A0" w:rsidP="00B43660">
            <w:pPr>
              <w:tabs>
                <w:tab w:val="right" w:pos="3309"/>
              </w:tabs>
              <w:jc w:val="both"/>
              <w:rPr>
                <w:sz w:val="24"/>
                <w:szCs w:val="24"/>
                <w:lang w:val="en-US"/>
              </w:rPr>
            </w:pPr>
            <w:r w:rsidRPr="003005C0">
              <w:rPr>
                <w:sz w:val="24"/>
                <w:szCs w:val="24"/>
                <w:lang w:val="en-US"/>
              </w:rPr>
              <w:t>Number of votes that were not included in tally of votes due to annulment of the ballots or otherwise in accordance with the Regulation</w:t>
            </w:r>
          </w:p>
        </w:tc>
      </w:tr>
      <w:tr w:rsidR="00205FD7" w:rsidRPr="003005C0" w:rsidTr="00CC42A0">
        <w:trPr>
          <w:cantSplit/>
          <w:jc w:val="center"/>
        </w:trPr>
        <w:tc>
          <w:tcPr>
            <w:tcW w:w="1825" w:type="dxa"/>
            <w:vAlign w:val="center"/>
          </w:tcPr>
          <w:p w:rsidR="00CC42A0" w:rsidRPr="003005C0" w:rsidRDefault="00CC42A0" w:rsidP="00CC42A0">
            <w:pPr>
              <w:jc w:val="center"/>
              <w:rPr>
                <w:bCs/>
                <w:sz w:val="24"/>
                <w:szCs w:val="24"/>
                <w:lang w:val="en-US"/>
              </w:rPr>
            </w:pPr>
            <w:r w:rsidRPr="003005C0">
              <w:rPr>
                <w:bCs/>
                <w:sz w:val="24"/>
                <w:szCs w:val="24"/>
                <w:lang w:val="en-US"/>
              </w:rPr>
              <w:t>"For"</w:t>
            </w:r>
          </w:p>
        </w:tc>
        <w:tc>
          <w:tcPr>
            <w:tcW w:w="2268" w:type="dxa"/>
            <w:vAlign w:val="center"/>
          </w:tcPr>
          <w:p w:rsidR="00CC42A0" w:rsidRPr="003005C0" w:rsidRDefault="00CC42A0" w:rsidP="00CC42A0">
            <w:pPr>
              <w:jc w:val="center"/>
              <w:rPr>
                <w:bCs/>
                <w:sz w:val="24"/>
                <w:szCs w:val="24"/>
                <w:lang w:val="en-US"/>
              </w:rPr>
            </w:pPr>
            <w:r w:rsidRPr="003005C0">
              <w:rPr>
                <w:bCs/>
                <w:sz w:val="24"/>
                <w:szCs w:val="24"/>
                <w:lang w:val="en-US"/>
              </w:rPr>
              <w:t>"Against"</w:t>
            </w:r>
          </w:p>
        </w:tc>
        <w:tc>
          <w:tcPr>
            <w:tcW w:w="1985" w:type="dxa"/>
            <w:vAlign w:val="center"/>
          </w:tcPr>
          <w:p w:rsidR="00CC42A0" w:rsidRPr="003005C0" w:rsidRDefault="00CC42A0" w:rsidP="00CC42A0">
            <w:pPr>
              <w:jc w:val="center"/>
              <w:rPr>
                <w:bCs/>
                <w:sz w:val="24"/>
                <w:szCs w:val="24"/>
                <w:lang w:val="en-US"/>
              </w:rPr>
            </w:pPr>
            <w:r w:rsidRPr="003005C0">
              <w:rPr>
                <w:bCs/>
                <w:sz w:val="24"/>
                <w:szCs w:val="24"/>
                <w:lang w:val="en-US"/>
              </w:rPr>
              <w:t>"Abstain"</w:t>
            </w:r>
          </w:p>
        </w:tc>
        <w:tc>
          <w:tcPr>
            <w:tcW w:w="3525" w:type="dxa"/>
            <w:gridSpan w:val="2"/>
            <w:vMerge/>
          </w:tcPr>
          <w:p w:rsidR="00CC42A0" w:rsidRPr="003005C0" w:rsidRDefault="00CC42A0" w:rsidP="00CC42A0">
            <w:pPr>
              <w:jc w:val="center"/>
              <w:rPr>
                <w:bCs/>
                <w:sz w:val="24"/>
                <w:szCs w:val="24"/>
                <w:lang w:val="en-US"/>
              </w:rPr>
            </w:pPr>
          </w:p>
        </w:tc>
      </w:tr>
      <w:tr w:rsidR="00205FD7" w:rsidRPr="003005C0" w:rsidTr="00CC42A0">
        <w:trPr>
          <w:cantSplit/>
          <w:trHeight w:val="462"/>
          <w:jc w:val="center"/>
        </w:trPr>
        <w:tc>
          <w:tcPr>
            <w:tcW w:w="1825" w:type="dxa"/>
          </w:tcPr>
          <w:p w:rsidR="00CC42A0" w:rsidRPr="003005C0" w:rsidRDefault="00CC42A0" w:rsidP="00CC42A0">
            <w:pPr>
              <w:jc w:val="center"/>
              <w:rPr>
                <w:sz w:val="24"/>
                <w:szCs w:val="24"/>
                <w:lang w:val="en-US"/>
              </w:rPr>
            </w:pPr>
            <w:r w:rsidRPr="003005C0">
              <w:rPr>
                <w:sz w:val="24"/>
                <w:szCs w:val="24"/>
                <w:lang w:val="en-US"/>
              </w:rPr>
              <w:t>15,041,633,535 (99.824%)</w:t>
            </w:r>
          </w:p>
        </w:tc>
        <w:tc>
          <w:tcPr>
            <w:tcW w:w="2268" w:type="dxa"/>
          </w:tcPr>
          <w:p w:rsidR="00CC42A0" w:rsidRPr="003005C0" w:rsidRDefault="00CC42A0" w:rsidP="00CC42A0">
            <w:pPr>
              <w:jc w:val="center"/>
              <w:rPr>
                <w:sz w:val="24"/>
                <w:szCs w:val="24"/>
                <w:lang w:val="en-US"/>
              </w:rPr>
            </w:pPr>
            <w:r w:rsidRPr="003005C0">
              <w:rPr>
                <w:sz w:val="24"/>
                <w:szCs w:val="24"/>
                <w:lang w:val="en-US"/>
              </w:rPr>
              <w:t>8,141,561</w:t>
            </w:r>
          </w:p>
          <w:p w:rsidR="00CC42A0" w:rsidRPr="003005C0" w:rsidRDefault="00CC42A0" w:rsidP="00CC42A0">
            <w:pPr>
              <w:jc w:val="center"/>
              <w:rPr>
                <w:sz w:val="24"/>
                <w:szCs w:val="24"/>
                <w:lang w:val="en-US"/>
              </w:rPr>
            </w:pPr>
            <w:r w:rsidRPr="003005C0">
              <w:rPr>
                <w:sz w:val="24"/>
                <w:szCs w:val="24"/>
                <w:lang w:val="en-US"/>
              </w:rPr>
              <w:t>(0.054%)</w:t>
            </w:r>
          </w:p>
        </w:tc>
        <w:tc>
          <w:tcPr>
            <w:tcW w:w="1985" w:type="dxa"/>
          </w:tcPr>
          <w:p w:rsidR="00CC42A0" w:rsidRPr="003005C0" w:rsidRDefault="00CC42A0" w:rsidP="00CC42A0">
            <w:pPr>
              <w:jc w:val="center"/>
              <w:rPr>
                <w:sz w:val="24"/>
                <w:szCs w:val="24"/>
                <w:lang w:val="en-US"/>
              </w:rPr>
            </w:pPr>
            <w:r w:rsidRPr="003005C0">
              <w:rPr>
                <w:sz w:val="24"/>
                <w:szCs w:val="24"/>
                <w:lang w:val="en-US"/>
              </w:rPr>
              <w:t>7,640,056 (0.051%)</w:t>
            </w:r>
          </w:p>
        </w:tc>
        <w:tc>
          <w:tcPr>
            <w:tcW w:w="1808" w:type="dxa"/>
          </w:tcPr>
          <w:p w:rsidR="00CC42A0" w:rsidRPr="003005C0" w:rsidRDefault="00CC42A0" w:rsidP="00CC42A0">
            <w:pPr>
              <w:jc w:val="center"/>
              <w:rPr>
                <w:sz w:val="24"/>
                <w:szCs w:val="24"/>
                <w:lang w:val="en-US"/>
              </w:rPr>
            </w:pPr>
            <w:r w:rsidRPr="003005C0">
              <w:rPr>
                <w:sz w:val="24"/>
                <w:szCs w:val="24"/>
                <w:lang w:val="en-US"/>
              </w:rPr>
              <w:t>10,666,154</w:t>
            </w:r>
          </w:p>
        </w:tc>
        <w:tc>
          <w:tcPr>
            <w:tcW w:w="1717" w:type="dxa"/>
          </w:tcPr>
          <w:p w:rsidR="00CC42A0" w:rsidRPr="003005C0" w:rsidRDefault="00CC42A0" w:rsidP="00CC42A0">
            <w:pPr>
              <w:jc w:val="center"/>
              <w:rPr>
                <w:sz w:val="24"/>
                <w:szCs w:val="24"/>
                <w:lang w:val="en-US"/>
              </w:rPr>
            </w:pPr>
            <w:r w:rsidRPr="003005C0">
              <w:rPr>
                <w:sz w:val="24"/>
                <w:szCs w:val="24"/>
                <w:lang w:val="en-US"/>
              </w:rPr>
              <w:t>(0.071%)</w:t>
            </w:r>
          </w:p>
        </w:tc>
      </w:tr>
    </w:tbl>
    <w:p w:rsidR="00CC42A0" w:rsidRPr="003005C0" w:rsidRDefault="00CC42A0" w:rsidP="00CC42A0">
      <w:pPr>
        <w:ind w:firstLine="567"/>
        <w:jc w:val="both"/>
        <w:rPr>
          <w:b/>
          <w:bCs/>
          <w:sz w:val="24"/>
          <w:szCs w:val="24"/>
          <w:lang w:val="en-US"/>
        </w:rPr>
      </w:pPr>
      <w:r w:rsidRPr="003005C0">
        <w:rPr>
          <w:b/>
          <w:bCs/>
          <w:sz w:val="24"/>
          <w:szCs w:val="24"/>
          <w:lang w:val="en-US"/>
        </w:rPr>
        <w:t xml:space="preserve">The following resolution was passed on the ninth agenda item by a majority of votes: </w:t>
      </w:r>
    </w:p>
    <w:p w:rsidR="00CC42A0" w:rsidRPr="003005C0" w:rsidRDefault="0082184F" w:rsidP="00CC42A0">
      <w:pPr>
        <w:ind w:right="-30" w:firstLine="426"/>
        <w:jc w:val="both"/>
        <w:rPr>
          <w:sz w:val="24"/>
          <w:szCs w:val="24"/>
          <w:lang w:val="en-US"/>
        </w:rPr>
      </w:pPr>
      <w:r>
        <w:rPr>
          <w:sz w:val="24"/>
          <w:szCs w:val="24"/>
          <w:lang w:val="en-US"/>
        </w:rPr>
        <w:t>"1.</w:t>
      </w:r>
      <w:r w:rsidR="00222A37">
        <w:rPr>
          <w:sz w:val="24"/>
          <w:szCs w:val="24"/>
          <w:lang w:val="en-US"/>
        </w:rPr>
        <w:t xml:space="preserve"> A</w:t>
      </w:r>
      <w:r>
        <w:rPr>
          <w:sz w:val="24"/>
          <w:szCs w:val="24"/>
          <w:lang w:val="en-US"/>
        </w:rPr>
        <w:t>pprove the basic</w:t>
      </w:r>
      <w:r w:rsidR="00CC42A0" w:rsidRPr="003005C0">
        <w:rPr>
          <w:sz w:val="24"/>
          <w:szCs w:val="24"/>
          <w:lang w:val="en-US"/>
        </w:rPr>
        <w:t xml:space="preserve"> remuneration of </w:t>
      </w:r>
      <w:proofErr w:type="spellStart"/>
      <w:r w:rsidR="00CC42A0" w:rsidRPr="003005C0">
        <w:rPr>
          <w:sz w:val="24"/>
          <w:szCs w:val="24"/>
          <w:lang w:val="en-US"/>
        </w:rPr>
        <w:t>Sberbank's</w:t>
      </w:r>
      <w:proofErr w:type="spellEnd"/>
      <w:r w:rsidR="00CC42A0" w:rsidRPr="003005C0">
        <w:rPr>
          <w:sz w:val="24"/>
          <w:szCs w:val="24"/>
          <w:lang w:val="en-US"/>
        </w:rPr>
        <w:t xml:space="preserve"> Supervisory Board members in the amount of 5.9 million Rubles.</w:t>
      </w:r>
    </w:p>
    <w:p w:rsidR="00CC42A0" w:rsidRPr="003005C0" w:rsidRDefault="00222A37" w:rsidP="00CC42A0">
      <w:pPr>
        <w:pStyle w:val="Default"/>
        <w:ind w:firstLine="426"/>
        <w:jc w:val="both"/>
        <w:rPr>
          <w:color w:val="auto"/>
          <w:lang w:val="en-US" w:eastAsia="ru-RU"/>
        </w:rPr>
      </w:pPr>
      <w:r>
        <w:rPr>
          <w:color w:val="auto"/>
          <w:lang w:val="en-US" w:eastAsia="ru-RU"/>
        </w:rPr>
        <w:t>2. Introduce</w:t>
      </w:r>
      <w:r w:rsidR="00CC42A0" w:rsidRPr="003005C0">
        <w:rPr>
          <w:color w:val="auto"/>
          <w:lang w:val="en-US" w:eastAsia="ru-RU"/>
        </w:rPr>
        <w:t xml:space="preserve"> the following amendments to the </w:t>
      </w:r>
      <w:r w:rsidRPr="00222A37">
        <w:rPr>
          <w:color w:val="auto"/>
          <w:lang w:val="en-US" w:eastAsia="ru-RU"/>
        </w:rPr>
        <w:t>Regulations on Remuneration and Compensation Paid to Members of the Supervisory Board</w:t>
      </w:r>
      <w:r w:rsidR="00CC42A0" w:rsidRPr="003005C0">
        <w:rPr>
          <w:color w:val="auto"/>
          <w:lang w:val="en-US" w:eastAsia="ru-RU"/>
        </w:rPr>
        <w:t>:</w:t>
      </w:r>
    </w:p>
    <w:p w:rsidR="00CC42A0" w:rsidRPr="003005C0" w:rsidRDefault="00222A37" w:rsidP="00CC42A0">
      <w:pPr>
        <w:pStyle w:val="Default"/>
        <w:ind w:firstLine="426"/>
        <w:jc w:val="both"/>
        <w:rPr>
          <w:lang w:val="en-US"/>
        </w:rPr>
      </w:pPr>
      <w:proofErr w:type="gramStart"/>
      <w:r>
        <w:rPr>
          <w:lang w:val="en-US"/>
        </w:rPr>
        <w:t>a</w:t>
      </w:r>
      <w:proofErr w:type="gramEnd"/>
      <w:r>
        <w:rPr>
          <w:lang w:val="en-US"/>
        </w:rPr>
        <w:t>) A</w:t>
      </w:r>
      <w:r w:rsidR="00CC42A0" w:rsidRPr="003005C0">
        <w:rPr>
          <w:lang w:val="en-US"/>
        </w:rPr>
        <w:t>mend item 2.3 as follows:</w:t>
      </w:r>
    </w:p>
    <w:p w:rsidR="00CC42A0" w:rsidRPr="003005C0" w:rsidRDefault="00CC42A0" w:rsidP="00CC42A0">
      <w:pPr>
        <w:pStyle w:val="Default"/>
        <w:ind w:firstLine="426"/>
        <w:jc w:val="both"/>
        <w:rPr>
          <w:lang w:val="en-US"/>
        </w:rPr>
      </w:pPr>
      <w:r w:rsidRPr="003005C0">
        <w:rPr>
          <w:lang w:val="en-US"/>
        </w:rPr>
        <w:t xml:space="preserve">"2.3. </w:t>
      </w:r>
      <w:r w:rsidR="00222A37">
        <w:rPr>
          <w:lang w:val="en-US"/>
        </w:rPr>
        <w:t>M</w:t>
      </w:r>
      <w:r w:rsidRPr="003005C0">
        <w:rPr>
          <w:lang w:val="en-US"/>
        </w:rPr>
        <w:t>embers of the Supervisory Board, depending on their participation in the work of the Supervisory Board, shall be paid the following kinds of additional remuneration:</w:t>
      </w:r>
    </w:p>
    <w:p w:rsidR="00CC42A0" w:rsidRPr="003005C0" w:rsidRDefault="00CC42A0" w:rsidP="00CC42A0">
      <w:pPr>
        <w:pStyle w:val="Default"/>
        <w:numPr>
          <w:ilvl w:val="0"/>
          <w:numId w:val="10"/>
        </w:numPr>
        <w:jc w:val="both"/>
        <w:rPr>
          <w:lang w:val="en-US"/>
        </w:rPr>
      </w:pPr>
      <w:r w:rsidRPr="003005C0">
        <w:rPr>
          <w:lang w:val="en-US"/>
        </w:rPr>
        <w:t>for performance of duties of a member of any committee of the Supervisory Board – in the amount of 20% of the base remuneration;</w:t>
      </w:r>
    </w:p>
    <w:p w:rsidR="00CC42A0" w:rsidRPr="003005C0" w:rsidRDefault="00CC42A0" w:rsidP="00CC42A0">
      <w:pPr>
        <w:pStyle w:val="Default"/>
        <w:numPr>
          <w:ilvl w:val="0"/>
          <w:numId w:val="10"/>
        </w:numPr>
        <w:jc w:val="both"/>
        <w:rPr>
          <w:lang w:val="en-US"/>
        </w:rPr>
      </w:pPr>
      <w:r w:rsidRPr="003005C0">
        <w:rPr>
          <w:lang w:val="en-US"/>
        </w:rPr>
        <w:t xml:space="preserve">for performance of duties of Chairman of any committee of the Supervisory Board </w:t>
      </w:r>
      <w:r w:rsidR="00222A37">
        <w:rPr>
          <w:lang w:val="en-US"/>
        </w:rPr>
        <w:t>and</w:t>
      </w:r>
      <w:r w:rsidRPr="003005C0">
        <w:rPr>
          <w:lang w:val="en-US"/>
        </w:rPr>
        <w:t xml:space="preserve"> senior independent director – in the amount of 30% of the bas</w:t>
      </w:r>
      <w:r w:rsidR="00222A37">
        <w:rPr>
          <w:lang w:val="en-US"/>
        </w:rPr>
        <w:t>ic</w:t>
      </w:r>
      <w:r w:rsidRPr="003005C0">
        <w:rPr>
          <w:lang w:val="en-US"/>
        </w:rPr>
        <w:t xml:space="preserve"> remuneration; </w:t>
      </w:r>
    </w:p>
    <w:p w:rsidR="00CC42A0" w:rsidRPr="003005C0" w:rsidRDefault="00CC42A0" w:rsidP="00CC42A0">
      <w:pPr>
        <w:pStyle w:val="Default"/>
        <w:numPr>
          <w:ilvl w:val="0"/>
          <w:numId w:val="10"/>
        </w:numPr>
        <w:jc w:val="both"/>
        <w:rPr>
          <w:lang w:val="en-US"/>
        </w:rPr>
      </w:pPr>
      <w:proofErr w:type="gramStart"/>
      <w:r w:rsidRPr="003005C0">
        <w:rPr>
          <w:lang w:val="en-US"/>
        </w:rPr>
        <w:t>for</w:t>
      </w:r>
      <w:proofErr w:type="gramEnd"/>
      <w:r w:rsidRPr="003005C0">
        <w:rPr>
          <w:lang w:val="en-US"/>
        </w:rPr>
        <w:t xml:space="preserve"> performance of duties of the Chairman of the Supervisory Board – in the amount of 50% of the bas</w:t>
      </w:r>
      <w:r w:rsidR="00222A37">
        <w:rPr>
          <w:lang w:val="en-US"/>
        </w:rPr>
        <w:t>ic</w:t>
      </w:r>
      <w:r w:rsidRPr="003005C0">
        <w:rPr>
          <w:lang w:val="en-US"/>
        </w:rPr>
        <w:t xml:space="preserve"> remuneration".</w:t>
      </w:r>
    </w:p>
    <w:p w:rsidR="00CC42A0" w:rsidRPr="003005C0" w:rsidRDefault="00CC42A0" w:rsidP="00CC42A0">
      <w:pPr>
        <w:pStyle w:val="Default"/>
        <w:ind w:firstLine="426"/>
        <w:jc w:val="both"/>
        <w:rPr>
          <w:lang w:val="en-US"/>
        </w:rPr>
      </w:pPr>
      <w:r w:rsidRPr="003005C0">
        <w:rPr>
          <w:lang w:val="en-US"/>
        </w:rPr>
        <w:t xml:space="preserve">b) </w:t>
      </w:r>
      <w:proofErr w:type="gramStart"/>
      <w:r w:rsidRPr="003005C0">
        <w:rPr>
          <w:lang w:val="en-US"/>
        </w:rPr>
        <w:t>in</w:t>
      </w:r>
      <w:proofErr w:type="gramEnd"/>
      <w:r w:rsidRPr="003005C0">
        <w:rPr>
          <w:lang w:val="en-US"/>
        </w:rPr>
        <w:t xml:space="preserve"> clause 2.4, replace "30%" with "50%".</w:t>
      </w:r>
    </w:p>
    <w:p w:rsidR="00CC42A0" w:rsidRPr="003005C0" w:rsidRDefault="00CC42A0" w:rsidP="00CC42A0">
      <w:pPr>
        <w:pStyle w:val="Default"/>
        <w:ind w:firstLine="426"/>
        <w:jc w:val="both"/>
        <w:rPr>
          <w:lang w:val="en-US"/>
        </w:rPr>
      </w:pPr>
      <w:r w:rsidRPr="003005C0">
        <w:rPr>
          <w:lang w:val="en-US"/>
        </w:rPr>
        <w:t xml:space="preserve">c) </w:t>
      </w:r>
      <w:proofErr w:type="gramStart"/>
      <w:r w:rsidRPr="003005C0">
        <w:rPr>
          <w:lang w:val="en-US"/>
        </w:rPr>
        <w:t>add</w:t>
      </w:r>
      <w:proofErr w:type="gramEnd"/>
      <w:r w:rsidRPr="003005C0">
        <w:rPr>
          <w:lang w:val="en-US"/>
        </w:rPr>
        <w:t xml:space="preserve"> clause 2.8 to read as follows:</w:t>
      </w:r>
    </w:p>
    <w:p w:rsidR="00CC42A0" w:rsidRPr="003005C0" w:rsidRDefault="00CC42A0" w:rsidP="00CC42A0">
      <w:pPr>
        <w:pStyle w:val="Default"/>
        <w:ind w:firstLine="426"/>
        <w:jc w:val="both"/>
        <w:rPr>
          <w:lang w:val="en-US"/>
        </w:rPr>
      </w:pPr>
      <w:r w:rsidRPr="003005C0">
        <w:rPr>
          <w:lang w:val="en-US"/>
        </w:rPr>
        <w:t>"</w:t>
      </w:r>
      <w:r w:rsidR="00222A37" w:rsidRPr="008575FA">
        <w:rPr>
          <w:szCs w:val="26"/>
          <w:lang w:val="en-US"/>
        </w:rPr>
        <w:t>Remuneration to a Member of the Supervisory Board of the Bank for the current Pay period shall be calculated as the amounts of basic and additional remuneration fixed at the time of his/her election to the Supervisory Board of the Bank.</w:t>
      </w:r>
      <w:r w:rsidRPr="003005C0">
        <w:rPr>
          <w:lang w:val="en-US"/>
        </w:rPr>
        <w:t xml:space="preserve">" </w:t>
      </w:r>
    </w:p>
    <w:p w:rsidR="00CC42A0" w:rsidRPr="003005C0" w:rsidRDefault="00CC42A0" w:rsidP="00CC42A0">
      <w:pPr>
        <w:ind w:right="-1050"/>
        <w:jc w:val="both"/>
        <w:rPr>
          <w:sz w:val="24"/>
          <w:szCs w:val="24"/>
          <w:lang w:val="en-US"/>
        </w:rPr>
      </w:pPr>
      <w:bookmarkStart w:id="0" w:name="ProtocolBulletin"/>
      <w:bookmarkStart w:id="1" w:name="ProtocolBulletinHeader"/>
      <w:bookmarkStart w:id="2" w:name="FIO_res"/>
      <w:bookmarkEnd w:id="0"/>
      <w:bookmarkEnd w:id="1"/>
      <w:bookmarkEnd w:id="2"/>
    </w:p>
    <w:p w:rsidR="00CC42A0" w:rsidRPr="003005C0" w:rsidRDefault="00CC42A0" w:rsidP="00CC42A0">
      <w:pPr>
        <w:ind w:right="-1050" w:firstLine="426"/>
        <w:jc w:val="both"/>
        <w:rPr>
          <w:sz w:val="24"/>
          <w:szCs w:val="24"/>
          <w:lang w:val="en-US"/>
        </w:rPr>
      </w:pPr>
      <w:r w:rsidRPr="003005C0">
        <w:rPr>
          <w:sz w:val="24"/>
          <w:szCs w:val="24"/>
          <w:lang w:val="en-US"/>
        </w:rPr>
        <w:t>This Report was generated on June 01, 2016.</w:t>
      </w:r>
    </w:p>
    <w:p w:rsidR="00CC42A0" w:rsidRPr="003005C0" w:rsidRDefault="00CC42A0" w:rsidP="00CC42A0">
      <w:pPr>
        <w:ind w:right="-1050"/>
        <w:jc w:val="both"/>
        <w:rPr>
          <w:sz w:val="24"/>
          <w:szCs w:val="24"/>
          <w:lang w:val="en-US"/>
        </w:rPr>
      </w:pPr>
    </w:p>
    <w:p w:rsidR="00CC42A0" w:rsidRPr="003005C0" w:rsidRDefault="00CC42A0" w:rsidP="00CC42A0">
      <w:pPr>
        <w:ind w:right="-1050"/>
        <w:jc w:val="both"/>
        <w:rPr>
          <w:sz w:val="24"/>
          <w:szCs w:val="24"/>
          <w:lang w:val="en-US"/>
        </w:rPr>
      </w:pPr>
    </w:p>
    <w:p w:rsidR="00CC42A0" w:rsidRPr="003005C0" w:rsidRDefault="00CC42A0" w:rsidP="00CC42A0">
      <w:pPr>
        <w:ind w:right="-1050"/>
        <w:jc w:val="both"/>
        <w:rPr>
          <w:sz w:val="24"/>
          <w:szCs w:val="24"/>
          <w:lang w:val="en-US"/>
        </w:rPr>
      </w:pPr>
      <w:r w:rsidRPr="003005C0">
        <w:rPr>
          <w:sz w:val="24"/>
          <w:szCs w:val="24"/>
          <w:lang w:val="en-US"/>
        </w:rPr>
        <w:t>Chairman of the Meeting</w:t>
      </w:r>
      <w:r w:rsidRPr="003005C0">
        <w:rPr>
          <w:sz w:val="24"/>
          <w:szCs w:val="24"/>
          <w:lang w:val="en-US"/>
        </w:rPr>
        <w:tab/>
      </w:r>
      <w:r w:rsidRPr="003005C0">
        <w:rPr>
          <w:sz w:val="24"/>
          <w:szCs w:val="24"/>
          <w:lang w:val="en-US"/>
        </w:rPr>
        <w:tab/>
      </w:r>
      <w:r w:rsidRPr="003005C0">
        <w:rPr>
          <w:sz w:val="24"/>
          <w:szCs w:val="24"/>
          <w:lang w:val="en-US"/>
        </w:rPr>
        <w:tab/>
      </w:r>
      <w:r w:rsidRPr="003005C0">
        <w:rPr>
          <w:sz w:val="24"/>
          <w:szCs w:val="24"/>
          <w:lang w:val="en-US"/>
        </w:rPr>
        <w:tab/>
      </w:r>
      <w:r w:rsidRPr="003005C0">
        <w:rPr>
          <w:sz w:val="24"/>
          <w:szCs w:val="24"/>
          <w:lang w:val="en-US"/>
        </w:rPr>
        <w:tab/>
      </w:r>
      <w:r w:rsidRPr="003005C0">
        <w:rPr>
          <w:sz w:val="24"/>
          <w:szCs w:val="24"/>
          <w:lang w:val="en-US"/>
        </w:rPr>
        <w:tab/>
      </w:r>
      <w:r w:rsidR="00143C93">
        <w:rPr>
          <w:sz w:val="24"/>
          <w:szCs w:val="24"/>
          <w:lang w:val="en-US"/>
        </w:rPr>
        <w:t xml:space="preserve">          </w:t>
      </w:r>
      <w:bookmarkStart w:id="3" w:name="_GoBack"/>
      <w:bookmarkEnd w:id="3"/>
      <w:r w:rsidRPr="003005C0">
        <w:rPr>
          <w:sz w:val="24"/>
          <w:szCs w:val="24"/>
          <w:lang w:val="en-US"/>
        </w:rPr>
        <w:t xml:space="preserve">S.M. </w:t>
      </w:r>
      <w:proofErr w:type="spellStart"/>
      <w:r w:rsidRPr="003005C0">
        <w:rPr>
          <w:sz w:val="24"/>
          <w:szCs w:val="24"/>
          <w:lang w:val="en-US"/>
        </w:rPr>
        <w:t>Ignatiev</w:t>
      </w:r>
      <w:proofErr w:type="spellEnd"/>
      <w:r w:rsidR="007E4D4E">
        <w:rPr>
          <w:sz w:val="24"/>
          <w:szCs w:val="24"/>
          <w:lang w:val="en-US"/>
        </w:rPr>
        <w:t xml:space="preserve">              </w:t>
      </w:r>
      <w:r w:rsidRPr="003005C0">
        <w:rPr>
          <w:sz w:val="24"/>
          <w:szCs w:val="24"/>
          <w:lang w:val="en-US"/>
        </w:rPr>
        <w:t xml:space="preserve"> </w:t>
      </w:r>
      <w:r w:rsidRPr="003005C0">
        <w:rPr>
          <w:sz w:val="24"/>
          <w:szCs w:val="24"/>
          <w:lang w:val="en-US"/>
        </w:rPr>
        <w:tab/>
      </w:r>
      <w:r w:rsidRPr="003005C0">
        <w:rPr>
          <w:sz w:val="24"/>
          <w:szCs w:val="24"/>
          <w:lang w:val="en-US"/>
        </w:rPr>
        <w:tab/>
      </w:r>
      <w:r w:rsidRPr="003005C0">
        <w:rPr>
          <w:sz w:val="24"/>
          <w:szCs w:val="24"/>
          <w:lang w:val="en-US"/>
        </w:rPr>
        <w:tab/>
      </w:r>
      <w:r w:rsidRPr="003005C0">
        <w:rPr>
          <w:sz w:val="24"/>
          <w:szCs w:val="24"/>
          <w:lang w:val="en-US"/>
        </w:rPr>
        <w:tab/>
      </w:r>
      <w:r w:rsidRPr="003005C0">
        <w:rPr>
          <w:sz w:val="24"/>
          <w:szCs w:val="24"/>
          <w:lang w:val="en-US"/>
        </w:rPr>
        <w:tab/>
      </w:r>
      <w:r w:rsidRPr="003005C0">
        <w:rPr>
          <w:sz w:val="24"/>
          <w:szCs w:val="24"/>
          <w:lang w:val="en-US"/>
        </w:rPr>
        <w:tab/>
      </w:r>
      <w:r w:rsidRPr="003005C0">
        <w:rPr>
          <w:sz w:val="24"/>
          <w:szCs w:val="24"/>
          <w:lang w:val="en-US"/>
        </w:rPr>
        <w:tab/>
      </w:r>
    </w:p>
    <w:p w:rsidR="00CC42A0" w:rsidRPr="003005C0" w:rsidRDefault="00CC42A0" w:rsidP="00CC42A0">
      <w:pPr>
        <w:ind w:right="-1050"/>
        <w:jc w:val="both"/>
        <w:rPr>
          <w:sz w:val="24"/>
          <w:szCs w:val="24"/>
          <w:lang w:val="en-US"/>
        </w:rPr>
      </w:pPr>
    </w:p>
    <w:p w:rsidR="00CC42A0" w:rsidRPr="003005C0" w:rsidRDefault="00CC42A0" w:rsidP="00CC42A0">
      <w:pPr>
        <w:ind w:right="-1050"/>
        <w:jc w:val="both"/>
        <w:rPr>
          <w:sz w:val="24"/>
          <w:szCs w:val="24"/>
          <w:lang w:val="en-US"/>
        </w:rPr>
      </w:pPr>
    </w:p>
    <w:p w:rsidR="00CC42A0" w:rsidRPr="003005C0" w:rsidRDefault="00CC42A0" w:rsidP="00CC42A0">
      <w:pPr>
        <w:ind w:right="-1050"/>
        <w:jc w:val="both"/>
        <w:rPr>
          <w:sz w:val="24"/>
          <w:szCs w:val="24"/>
          <w:lang w:val="en-US"/>
        </w:rPr>
      </w:pPr>
      <w:r w:rsidRPr="003005C0">
        <w:rPr>
          <w:sz w:val="24"/>
          <w:szCs w:val="24"/>
          <w:lang w:val="en-US"/>
        </w:rPr>
        <w:t>Secretary of the Meeting</w:t>
      </w:r>
      <w:r w:rsidRPr="003005C0">
        <w:rPr>
          <w:sz w:val="24"/>
          <w:szCs w:val="24"/>
          <w:lang w:val="en-US"/>
        </w:rPr>
        <w:tab/>
      </w:r>
      <w:r w:rsidRPr="003005C0">
        <w:rPr>
          <w:sz w:val="24"/>
          <w:szCs w:val="24"/>
          <w:lang w:val="en-US"/>
        </w:rPr>
        <w:tab/>
      </w:r>
      <w:r w:rsidRPr="003005C0">
        <w:rPr>
          <w:sz w:val="24"/>
          <w:szCs w:val="24"/>
          <w:lang w:val="en-US"/>
        </w:rPr>
        <w:tab/>
      </w:r>
      <w:r w:rsidRPr="003005C0">
        <w:rPr>
          <w:sz w:val="24"/>
          <w:szCs w:val="24"/>
          <w:lang w:val="en-US"/>
        </w:rPr>
        <w:tab/>
      </w:r>
      <w:r w:rsidRPr="003005C0">
        <w:rPr>
          <w:sz w:val="24"/>
          <w:szCs w:val="24"/>
          <w:lang w:val="en-US"/>
        </w:rPr>
        <w:tab/>
      </w:r>
      <w:r w:rsidRPr="003005C0">
        <w:rPr>
          <w:sz w:val="24"/>
          <w:szCs w:val="24"/>
          <w:lang w:val="en-US"/>
        </w:rPr>
        <w:tab/>
      </w:r>
      <w:r w:rsidRPr="003005C0">
        <w:rPr>
          <w:sz w:val="24"/>
          <w:szCs w:val="24"/>
          <w:lang w:val="en-US"/>
        </w:rPr>
        <w:tab/>
        <w:t xml:space="preserve">E.M. </w:t>
      </w:r>
      <w:proofErr w:type="spellStart"/>
      <w:r w:rsidRPr="003005C0">
        <w:rPr>
          <w:sz w:val="24"/>
          <w:szCs w:val="24"/>
          <w:lang w:val="en-US"/>
        </w:rPr>
        <w:t>Metelsky</w:t>
      </w:r>
      <w:proofErr w:type="spellEnd"/>
      <w:r w:rsidRPr="003005C0">
        <w:rPr>
          <w:sz w:val="24"/>
          <w:szCs w:val="24"/>
          <w:lang w:val="en-US"/>
        </w:rPr>
        <w:tab/>
      </w:r>
    </w:p>
    <w:sectPr w:rsidR="00CC42A0" w:rsidRPr="003005C0" w:rsidSect="00CC42A0">
      <w:headerReference w:type="even" r:id="rId9"/>
      <w:footerReference w:type="default" r:id="rId10"/>
      <w:pgSz w:w="11906" w:h="16838"/>
      <w:pgMar w:top="1134" w:right="1134" w:bottom="1134" w:left="1418"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7A3" w:rsidRDefault="004067A3">
      <w:r>
        <w:separator/>
      </w:r>
    </w:p>
  </w:endnote>
  <w:endnote w:type="continuationSeparator" w:id="0">
    <w:p w:rsidR="004067A3" w:rsidRDefault="00406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D5B" w:rsidRDefault="00884D5B">
    <w:pPr>
      <w:pStyle w:val="a8"/>
      <w:jc w:val="right"/>
    </w:pPr>
    <w:r>
      <w:fldChar w:fldCharType="begin"/>
    </w:r>
    <w:r>
      <w:instrText>PAGE   \* MERGEFORMAT</w:instrText>
    </w:r>
    <w:r>
      <w:fldChar w:fldCharType="separate"/>
    </w:r>
    <w:r w:rsidR="00143C93">
      <w:rPr>
        <w:noProof/>
      </w:rPr>
      <w:t>10</w:t>
    </w:r>
    <w:r>
      <w:fldChar w:fldCharType="end"/>
    </w:r>
  </w:p>
  <w:p w:rsidR="00884D5B" w:rsidRDefault="00884D5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7A3" w:rsidRDefault="004067A3">
      <w:r>
        <w:separator/>
      </w:r>
    </w:p>
  </w:footnote>
  <w:footnote w:type="continuationSeparator" w:id="0">
    <w:p w:rsidR="004067A3" w:rsidRDefault="004067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D5B" w:rsidRDefault="00884D5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884D5B" w:rsidRDefault="00884D5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F0D41"/>
    <w:multiLevelType w:val="hybridMultilevel"/>
    <w:tmpl w:val="39164B2E"/>
    <w:lvl w:ilvl="0" w:tplc="695C90BE">
      <w:start w:val="1"/>
      <w:numFmt w:val="decimal"/>
      <w:lvlText w:val="%1."/>
      <w:lvlJc w:val="left"/>
      <w:pPr>
        <w:ind w:left="785" w:hanging="360"/>
      </w:pPr>
    </w:lvl>
    <w:lvl w:ilvl="1" w:tplc="2A8C87F8">
      <w:start w:val="1"/>
      <w:numFmt w:val="lowerLetter"/>
      <w:lvlText w:val="%2."/>
      <w:lvlJc w:val="left"/>
      <w:pPr>
        <w:ind w:left="1505" w:hanging="360"/>
      </w:pPr>
    </w:lvl>
    <w:lvl w:ilvl="2" w:tplc="CF8EFF9A">
      <w:start w:val="1"/>
      <w:numFmt w:val="lowerRoman"/>
      <w:lvlText w:val="%3."/>
      <w:lvlJc w:val="right"/>
      <w:pPr>
        <w:ind w:left="2225" w:hanging="180"/>
      </w:pPr>
    </w:lvl>
    <w:lvl w:ilvl="3" w:tplc="6F989EC0">
      <w:start w:val="1"/>
      <w:numFmt w:val="decimal"/>
      <w:lvlText w:val="%4."/>
      <w:lvlJc w:val="left"/>
      <w:pPr>
        <w:ind w:left="2945" w:hanging="360"/>
      </w:pPr>
    </w:lvl>
    <w:lvl w:ilvl="4" w:tplc="BF362376">
      <w:start w:val="1"/>
      <w:numFmt w:val="lowerLetter"/>
      <w:lvlText w:val="%5."/>
      <w:lvlJc w:val="left"/>
      <w:pPr>
        <w:ind w:left="3665" w:hanging="360"/>
      </w:pPr>
    </w:lvl>
    <w:lvl w:ilvl="5" w:tplc="B01CC8C6">
      <w:start w:val="1"/>
      <w:numFmt w:val="lowerRoman"/>
      <w:lvlText w:val="%6."/>
      <w:lvlJc w:val="right"/>
      <w:pPr>
        <w:ind w:left="4385" w:hanging="180"/>
      </w:pPr>
    </w:lvl>
    <w:lvl w:ilvl="6" w:tplc="DDBC036A">
      <w:start w:val="1"/>
      <w:numFmt w:val="decimal"/>
      <w:lvlText w:val="%7."/>
      <w:lvlJc w:val="left"/>
      <w:pPr>
        <w:ind w:left="5105" w:hanging="360"/>
      </w:pPr>
    </w:lvl>
    <w:lvl w:ilvl="7" w:tplc="64DA76AC">
      <w:start w:val="1"/>
      <w:numFmt w:val="lowerLetter"/>
      <w:lvlText w:val="%8."/>
      <w:lvlJc w:val="left"/>
      <w:pPr>
        <w:ind w:left="5825" w:hanging="360"/>
      </w:pPr>
    </w:lvl>
    <w:lvl w:ilvl="8" w:tplc="FFB8D48C">
      <w:start w:val="1"/>
      <w:numFmt w:val="lowerRoman"/>
      <w:lvlText w:val="%9."/>
      <w:lvlJc w:val="right"/>
      <w:pPr>
        <w:ind w:left="6545" w:hanging="180"/>
      </w:pPr>
    </w:lvl>
  </w:abstractNum>
  <w:abstractNum w:abstractNumId="1">
    <w:nsid w:val="157976A4"/>
    <w:multiLevelType w:val="hybridMultilevel"/>
    <w:tmpl w:val="55E0E2F0"/>
    <w:lvl w:ilvl="0" w:tplc="4BD247E4">
      <w:start w:val="1"/>
      <w:numFmt w:val="decimal"/>
      <w:lvlText w:val="%1."/>
      <w:lvlJc w:val="left"/>
      <w:pPr>
        <w:ind w:left="927" w:hanging="360"/>
      </w:pPr>
      <w:rPr>
        <w:rFonts w:hint="default"/>
      </w:rPr>
    </w:lvl>
    <w:lvl w:ilvl="1" w:tplc="6FC65DD6" w:tentative="1">
      <w:start w:val="1"/>
      <w:numFmt w:val="lowerLetter"/>
      <w:lvlText w:val="%2."/>
      <w:lvlJc w:val="left"/>
      <w:pPr>
        <w:ind w:left="1647" w:hanging="360"/>
      </w:pPr>
    </w:lvl>
    <w:lvl w:ilvl="2" w:tplc="42D42DE0" w:tentative="1">
      <w:start w:val="1"/>
      <w:numFmt w:val="lowerRoman"/>
      <w:lvlText w:val="%3."/>
      <w:lvlJc w:val="right"/>
      <w:pPr>
        <w:ind w:left="2367" w:hanging="180"/>
      </w:pPr>
    </w:lvl>
    <w:lvl w:ilvl="3" w:tplc="53B83B0E" w:tentative="1">
      <w:start w:val="1"/>
      <w:numFmt w:val="decimal"/>
      <w:lvlText w:val="%4."/>
      <w:lvlJc w:val="left"/>
      <w:pPr>
        <w:ind w:left="3087" w:hanging="360"/>
      </w:pPr>
    </w:lvl>
    <w:lvl w:ilvl="4" w:tplc="141A8C84" w:tentative="1">
      <w:start w:val="1"/>
      <w:numFmt w:val="lowerLetter"/>
      <w:lvlText w:val="%5."/>
      <w:lvlJc w:val="left"/>
      <w:pPr>
        <w:ind w:left="3807" w:hanging="360"/>
      </w:pPr>
    </w:lvl>
    <w:lvl w:ilvl="5" w:tplc="069CD0C6" w:tentative="1">
      <w:start w:val="1"/>
      <w:numFmt w:val="lowerRoman"/>
      <w:lvlText w:val="%6."/>
      <w:lvlJc w:val="right"/>
      <w:pPr>
        <w:ind w:left="4527" w:hanging="180"/>
      </w:pPr>
    </w:lvl>
    <w:lvl w:ilvl="6" w:tplc="E474BBA4" w:tentative="1">
      <w:start w:val="1"/>
      <w:numFmt w:val="decimal"/>
      <w:lvlText w:val="%7."/>
      <w:lvlJc w:val="left"/>
      <w:pPr>
        <w:ind w:left="5247" w:hanging="360"/>
      </w:pPr>
    </w:lvl>
    <w:lvl w:ilvl="7" w:tplc="17BE3E9E" w:tentative="1">
      <w:start w:val="1"/>
      <w:numFmt w:val="lowerLetter"/>
      <w:lvlText w:val="%8."/>
      <w:lvlJc w:val="left"/>
      <w:pPr>
        <w:ind w:left="5967" w:hanging="360"/>
      </w:pPr>
    </w:lvl>
    <w:lvl w:ilvl="8" w:tplc="9176FB8C" w:tentative="1">
      <w:start w:val="1"/>
      <w:numFmt w:val="lowerRoman"/>
      <w:lvlText w:val="%9."/>
      <w:lvlJc w:val="right"/>
      <w:pPr>
        <w:ind w:left="6687" w:hanging="180"/>
      </w:pPr>
    </w:lvl>
  </w:abstractNum>
  <w:abstractNum w:abstractNumId="2">
    <w:nsid w:val="16846976"/>
    <w:multiLevelType w:val="hybridMultilevel"/>
    <w:tmpl w:val="4322CFF8"/>
    <w:lvl w:ilvl="0" w:tplc="D1D80326">
      <w:start w:val="1"/>
      <w:numFmt w:val="bullet"/>
      <w:lvlText w:val=""/>
      <w:lvlJc w:val="left"/>
      <w:pPr>
        <w:ind w:left="1146" w:hanging="360"/>
      </w:pPr>
      <w:rPr>
        <w:rFonts w:ascii="Symbol" w:hAnsi="Symbol" w:hint="default"/>
        <w:sz w:val="20"/>
      </w:rPr>
    </w:lvl>
    <w:lvl w:ilvl="1" w:tplc="2B420650" w:tentative="1">
      <w:start w:val="1"/>
      <w:numFmt w:val="bullet"/>
      <w:lvlText w:val="o"/>
      <w:lvlJc w:val="left"/>
      <w:pPr>
        <w:ind w:left="1866" w:hanging="360"/>
      </w:pPr>
      <w:rPr>
        <w:rFonts w:ascii="Courier New" w:hAnsi="Courier New" w:cs="Courier New" w:hint="default"/>
      </w:rPr>
    </w:lvl>
    <w:lvl w:ilvl="2" w:tplc="9C9EBFE0" w:tentative="1">
      <w:start w:val="1"/>
      <w:numFmt w:val="bullet"/>
      <w:lvlText w:val=""/>
      <w:lvlJc w:val="left"/>
      <w:pPr>
        <w:ind w:left="2586" w:hanging="360"/>
      </w:pPr>
      <w:rPr>
        <w:rFonts w:ascii="Wingdings" w:hAnsi="Wingdings" w:hint="default"/>
      </w:rPr>
    </w:lvl>
    <w:lvl w:ilvl="3" w:tplc="81C25A68" w:tentative="1">
      <w:start w:val="1"/>
      <w:numFmt w:val="bullet"/>
      <w:lvlText w:val=""/>
      <w:lvlJc w:val="left"/>
      <w:pPr>
        <w:ind w:left="3306" w:hanging="360"/>
      </w:pPr>
      <w:rPr>
        <w:rFonts w:ascii="Symbol" w:hAnsi="Symbol" w:hint="default"/>
      </w:rPr>
    </w:lvl>
    <w:lvl w:ilvl="4" w:tplc="A2AE9E6A" w:tentative="1">
      <w:start w:val="1"/>
      <w:numFmt w:val="bullet"/>
      <w:lvlText w:val="o"/>
      <w:lvlJc w:val="left"/>
      <w:pPr>
        <w:ind w:left="4026" w:hanging="360"/>
      </w:pPr>
      <w:rPr>
        <w:rFonts w:ascii="Courier New" w:hAnsi="Courier New" w:cs="Courier New" w:hint="default"/>
      </w:rPr>
    </w:lvl>
    <w:lvl w:ilvl="5" w:tplc="CDACC822" w:tentative="1">
      <w:start w:val="1"/>
      <w:numFmt w:val="bullet"/>
      <w:lvlText w:val=""/>
      <w:lvlJc w:val="left"/>
      <w:pPr>
        <w:ind w:left="4746" w:hanging="360"/>
      </w:pPr>
      <w:rPr>
        <w:rFonts w:ascii="Wingdings" w:hAnsi="Wingdings" w:hint="default"/>
      </w:rPr>
    </w:lvl>
    <w:lvl w:ilvl="6" w:tplc="47A4B4E4" w:tentative="1">
      <w:start w:val="1"/>
      <w:numFmt w:val="bullet"/>
      <w:lvlText w:val=""/>
      <w:lvlJc w:val="left"/>
      <w:pPr>
        <w:ind w:left="5466" w:hanging="360"/>
      </w:pPr>
      <w:rPr>
        <w:rFonts w:ascii="Symbol" w:hAnsi="Symbol" w:hint="default"/>
      </w:rPr>
    </w:lvl>
    <w:lvl w:ilvl="7" w:tplc="35B02768" w:tentative="1">
      <w:start w:val="1"/>
      <w:numFmt w:val="bullet"/>
      <w:lvlText w:val="o"/>
      <w:lvlJc w:val="left"/>
      <w:pPr>
        <w:ind w:left="6186" w:hanging="360"/>
      </w:pPr>
      <w:rPr>
        <w:rFonts w:ascii="Courier New" w:hAnsi="Courier New" w:cs="Courier New" w:hint="default"/>
      </w:rPr>
    </w:lvl>
    <w:lvl w:ilvl="8" w:tplc="14C40964" w:tentative="1">
      <w:start w:val="1"/>
      <w:numFmt w:val="bullet"/>
      <w:lvlText w:val=""/>
      <w:lvlJc w:val="left"/>
      <w:pPr>
        <w:ind w:left="6906" w:hanging="360"/>
      </w:pPr>
      <w:rPr>
        <w:rFonts w:ascii="Wingdings" w:hAnsi="Wingdings" w:hint="default"/>
      </w:rPr>
    </w:lvl>
  </w:abstractNum>
  <w:abstractNum w:abstractNumId="3">
    <w:nsid w:val="1918546F"/>
    <w:multiLevelType w:val="hybridMultilevel"/>
    <w:tmpl w:val="BC20A150"/>
    <w:lvl w:ilvl="0" w:tplc="CB588F1C">
      <w:start w:val="1"/>
      <w:numFmt w:val="decimal"/>
      <w:lvlText w:val="%1."/>
      <w:lvlJc w:val="left"/>
      <w:pPr>
        <w:ind w:left="1287" w:hanging="360"/>
      </w:pPr>
      <w:rPr>
        <w:rFonts w:hint="default"/>
        <w:sz w:val="24"/>
      </w:rPr>
    </w:lvl>
    <w:lvl w:ilvl="1" w:tplc="922873DA" w:tentative="1">
      <w:start w:val="1"/>
      <w:numFmt w:val="lowerLetter"/>
      <w:lvlText w:val="%2."/>
      <w:lvlJc w:val="left"/>
      <w:pPr>
        <w:ind w:left="2007" w:hanging="360"/>
      </w:pPr>
    </w:lvl>
    <w:lvl w:ilvl="2" w:tplc="02548EDC" w:tentative="1">
      <w:start w:val="1"/>
      <w:numFmt w:val="lowerRoman"/>
      <w:lvlText w:val="%3."/>
      <w:lvlJc w:val="right"/>
      <w:pPr>
        <w:ind w:left="2727" w:hanging="180"/>
      </w:pPr>
    </w:lvl>
    <w:lvl w:ilvl="3" w:tplc="F85EC4EC" w:tentative="1">
      <w:start w:val="1"/>
      <w:numFmt w:val="decimal"/>
      <w:lvlText w:val="%4."/>
      <w:lvlJc w:val="left"/>
      <w:pPr>
        <w:ind w:left="3447" w:hanging="360"/>
      </w:pPr>
    </w:lvl>
    <w:lvl w:ilvl="4" w:tplc="496E6596" w:tentative="1">
      <w:start w:val="1"/>
      <w:numFmt w:val="lowerLetter"/>
      <w:lvlText w:val="%5."/>
      <w:lvlJc w:val="left"/>
      <w:pPr>
        <w:ind w:left="4167" w:hanging="360"/>
      </w:pPr>
    </w:lvl>
    <w:lvl w:ilvl="5" w:tplc="C1F0AB98" w:tentative="1">
      <w:start w:val="1"/>
      <w:numFmt w:val="lowerRoman"/>
      <w:lvlText w:val="%6."/>
      <w:lvlJc w:val="right"/>
      <w:pPr>
        <w:ind w:left="4887" w:hanging="180"/>
      </w:pPr>
    </w:lvl>
    <w:lvl w:ilvl="6" w:tplc="51FE00C4" w:tentative="1">
      <w:start w:val="1"/>
      <w:numFmt w:val="decimal"/>
      <w:lvlText w:val="%7."/>
      <w:lvlJc w:val="left"/>
      <w:pPr>
        <w:ind w:left="5607" w:hanging="360"/>
      </w:pPr>
    </w:lvl>
    <w:lvl w:ilvl="7" w:tplc="AB183D74" w:tentative="1">
      <w:start w:val="1"/>
      <w:numFmt w:val="lowerLetter"/>
      <w:lvlText w:val="%8."/>
      <w:lvlJc w:val="left"/>
      <w:pPr>
        <w:ind w:left="6327" w:hanging="360"/>
      </w:pPr>
    </w:lvl>
    <w:lvl w:ilvl="8" w:tplc="FC587034" w:tentative="1">
      <w:start w:val="1"/>
      <w:numFmt w:val="lowerRoman"/>
      <w:lvlText w:val="%9."/>
      <w:lvlJc w:val="right"/>
      <w:pPr>
        <w:ind w:left="7047" w:hanging="180"/>
      </w:pPr>
    </w:lvl>
  </w:abstractNum>
  <w:abstractNum w:abstractNumId="4">
    <w:nsid w:val="24A61F1F"/>
    <w:multiLevelType w:val="hybridMultilevel"/>
    <w:tmpl w:val="D654D07A"/>
    <w:lvl w:ilvl="0" w:tplc="8822DF92">
      <w:start w:val="1"/>
      <w:numFmt w:val="decimal"/>
      <w:lvlText w:val="%1."/>
      <w:lvlJc w:val="left"/>
      <w:pPr>
        <w:ind w:left="1287" w:hanging="360"/>
      </w:pPr>
      <w:rPr>
        <w:rFonts w:hint="default"/>
        <w:sz w:val="20"/>
      </w:rPr>
    </w:lvl>
    <w:lvl w:ilvl="1" w:tplc="7CC4E2F4" w:tentative="1">
      <w:start w:val="1"/>
      <w:numFmt w:val="lowerLetter"/>
      <w:lvlText w:val="%2."/>
      <w:lvlJc w:val="left"/>
      <w:pPr>
        <w:ind w:left="2007" w:hanging="360"/>
      </w:pPr>
    </w:lvl>
    <w:lvl w:ilvl="2" w:tplc="60F64EBE" w:tentative="1">
      <w:start w:val="1"/>
      <w:numFmt w:val="lowerRoman"/>
      <w:lvlText w:val="%3."/>
      <w:lvlJc w:val="right"/>
      <w:pPr>
        <w:ind w:left="2727" w:hanging="180"/>
      </w:pPr>
    </w:lvl>
    <w:lvl w:ilvl="3" w:tplc="5D5894B6" w:tentative="1">
      <w:start w:val="1"/>
      <w:numFmt w:val="decimal"/>
      <w:lvlText w:val="%4."/>
      <w:lvlJc w:val="left"/>
      <w:pPr>
        <w:ind w:left="3447" w:hanging="360"/>
      </w:pPr>
    </w:lvl>
    <w:lvl w:ilvl="4" w:tplc="B43A9C08" w:tentative="1">
      <w:start w:val="1"/>
      <w:numFmt w:val="lowerLetter"/>
      <w:lvlText w:val="%5."/>
      <w:lvlJc w:val="left"/>
      <w:pPr>
        <w:ind w:left="4167" w:hanging="360"/>
      </w:pPr>
    </w:lvl>
    <w:lvl w:ilvl="5" w:tplc="7DACC22A" w:tentative="1">
      <w:start w:val="1"/>
      <w:numFmt w:val="lowerRoman"/>
      <w:lvlText w:val="%6."/>
      <w:lvlJc w:val="right"/>
      <w:pPr>
        <w:ind w:left="4887" w:hanging="180"/>
      </w:pPr>
    </w:lvl>
    <w:lvl w:ilvl="6" w:tplc="47C48E4C" w:tentative="1">
      <w:start w:val="1"/>
      <w:numFmt w:val="decimal"/>
      <w:lvlText w:val="%7."/>
      <w:lvlJc w:val="left"/>
      <w:pPr>
        <w:ind w:left="5607" w:hanging="360"/>
      </w:pPr>
    </w:lvl>
    <w:lvl w:ilvl="7" w:tplc="66DED0AC" w:tentative="1">
      <w:start w:val="1"/>
      <w:numFmt w:val="lowerLetter"/>
      <w:lvlText w:val="%8."/>
      <w:lvlJc w:val="left"/>
      <w:pPr>
        <w:ind w:left="6327" w:hanging="360"/>
      </w:pPr>
    </w:lvl>
    <w:lvl w:ilvl="8" w:tplc="06CAD794" w:tentative="1">
      <w:start w:val="1"/>
      <w:numFmt w:val="lowerRoman"/>
      <w:lvlText w:val="%9."/>
      <w:lvlJc w:val="right"/>
      <w:pPr>
        <w:ind w:left="7047" w:hanging="180"/>
      </w:pPr>
    </w:lvl>
  </w:abstractNum>
  <w:abstractNum w:abstractNumId="5">
    <w:nsid w:val="2F3137CA"/>
    <w:multiLevelType w:val="hybridMultilevel"/>
    <w:tmpl w:val="79D433CC"/>
    <w:lvl w:ilvl="0" w:tplc="99C8FA32">
      <w:start w:val="1"/>
      <w:numFmt w:val="decimal"/>
      <w:lvlText w:val="%1."/>
      <w:lvlJc w:val="left"/>
      <w:pPr>
        <w:ind w:left="360" w:hanging="360"/>
      </w:pPr>
      <w:rPr>
        <w:rFonts w:hint="default"/>
      </w:rPr>
    </w:lvl>
    <w:lvl w:ilvl="1" w:tplc="D4E8835A" w:tentative="1">
      <w:start w:val="1"/>
      <w:numFmt w:val="lowerLetter"/>
      <w:lvlText w:val="%2."/>
      <w:lvlJc w:val="left"/>
      <w:pPr>
        <w:ind w:left="1080" w:hanging="360"/>
      </w:pPr>
    </w:lvl>
    <w:lvl w:ilvl="2" w:tplc="BD1A0420" w:tentative="1">
      <w:start w:val="1"/>
      <w:numFmt w:val="lowerRoman"/>
      <w:lvlText w:val="%3."/>
      <w:lvlJc w:val="right"/>
      <w:pPr>
        <w:ind w:left="1800" w:hanging="180"/>
      </w:pPr>
    </w:lvl>
    <w:lvl w:ilvl="3" w:tplc="7CD6B7CC" w:tentative="1">
      <w:start w:val="1"/>
      <w:numFmt w:val="decimal"/>
      <w:lvlText w:val="%4."/>
      <w:lvlJc w:val="left"/>
      <w:pPr>
        <w:ind w:left="2520" w:hanging="360"/>
      </w:pPr>
    </w:lvl>
    <w:lvl w:ilvl="4" w:tplc="A9849DE8" w:tentative="1">
      <w:start w:val="1"/>
      <w:numFmt w:val="lowerLetter"/>
      <w:lvlText w:val="%5."/>
      <w:lvlJc w:val="left"/>
      <w:pPr>
        <w:ind w:left="3240" w:hanging="360"/>
      </w:pPr>
    </w:lvl>
    <w:lvl w:ilvl="5" w:tplc="6D444766" w:tentative="1">
      <w:start w:val="1"/>
      <w:numFmt w:val="lowerRoman"/>
      <w:lvlText w:val="%6."/>
      <w:lvlJc w:val="right"/>
      <w:pPr>
        <w:ind w:left="3960" w:hanging="180"/>
      </w:pPr>
    </w:lvl>
    <w:lvl w:ilvl="6" w:tplc="64105A14" w:tentative="1">
      <w:start w:val="1"/>
      <w:numFmt w:val="decimal"/>
      <w:lvlText w:val="%7."/>
      <w:lvlJc w:val="left"/>
      <w:pPr>
        <w:ind w:left="4680" w:hanging="360"/>
      </w:pPr>
    </w:lvl>
    <w:lvl w:ilvl="7" w:tplc="4CF25B3E" w:tentative="1">
      <w:start w:val="1"/>
      <w:numFmt w:val="lowerLetter"/>
      <w:lvlText w:val="%8."/>
      <w:lvlJc w:val="left"/>
      <w:pPr>
        <w:ind w:left="5400" w:hanging="360"/>
      </w:pPr>
    </w:lvl>
    <w:lvl w:ilvl="8" w:tplc="D5C68568" w:tentative="1">
      <w:start w:val="1"/>
      <w:numFmt w:val="lowerRoman"/>
      <w:lvlText w:val="%9."/>
      <w:lvlJc w:val="right"/>
      <w:pPr>
        <w:ind w:left="6120" w:hanging="180"/>
      </w:pPr>
    </w:lvl>
  </w:abstractNum>
  <w:abstractNum w:abstractNumId="6">
    <w:nsid w:val="4D962671"/>
    <w:multiLevelType w:val="hybridMultilevel"/>
    <w:tmpl w:val="4608F788"/>
    <w:lvl w:ilvl="0" w:tplc="761203E0">
      <w:start w:val="1"/>
      <w:numFmt w:val="decimal"/>
      <w:lvlText w:val="%1."/>
      <w:lvlJc w:val="left"/>
      <w:pPr>
        <w:ind w:left="720" w:hanging="360"/>
      </w:pPr>
      <w:rPr>
        <w:rFonts w:hint="default"/>
        <w:sz w:val="24"/>
      </w:rPr>
    </w:lvl>
    <w:lvl w:ilvl="1" w:tplc="0DF48500" w:tentative="1">
      <w:start w:val="1"/>
      <w:numFmt w:val="lowerLetter"/>
      <w:lvlText w:val="%2."/>
      <w:lvlJc w:val="left"/>
      <w:pPr>
        <w:ind w:left="1440" w:hanging="360"/>
      </w:pPr>
    </w:lvl>
    <w:lvl w:ilvl="2" w:tplc="B6BCFFD6" w:tentative="1">
      <w:start w:val="1"/>
      <w:numFmt w:val="lowerRoman"/>
      <w:lvlText w:val="%3."/>
      <w:lvlJc w:val="right"/>
      <w:pPr>
        <w:ind w:left="2160" w:hanging="180"/>
      </w:pPr>
    </w:lvl>
    <w:lvl w:ilvl="3" w:tplc="53CC2DD4" w:tentative="1">
      <w:start w:val="1"/>
      <w:numFmt w:val="decimal"/>
      <w:lvlText w:val="%4."/>
      <w:lvlJc w:val="left"/>
      <w:pPr>
        <w:ind w:left="2880" w:hanging="360"/>
      </w:pPr>
    </w:lvl>
    <w:lvl w:ilvl="4" w:tplc="922880F8" w:tentative="1">
      <w:start w:val="1"/>
      <w:numFmt w:val="lowerLetter"/>
      <w:lvlText w:val="%5."/>
      <w:lvlJc w:val="left"/>
      <w:pPr>
        <w:ind w:left="3600" w:hanging="360"/>
      </w:pPr>
    </w:lvl>
    <w:lvl w:ilvl="5" w:tplc="35DEE2D2" w:tentative="1">
      <w:start w:val="1"/>
      <w:numFmt w:val="lowerRoman"/>
      <w:lvlText w:val="%6."/>
      <w:lvlJc w:val="right"/>
      <w:pPr>
        <w:ind w:left="4320" w:hanging="180"/>
      </w:pPr>
    </w:lvl>
    <w:lvl w:ilvl="6" w:tplc="2F843E58" w:tentative="1">
      <w:start w:val="1"/>
      <w:numFmt w:val="decimal"/>
      <w:lvlText w:val="%7."/>
      <w:lvlJc w:val="left"/>
      <w:pPr>
        <w:ind w:left="5040" w:hanging="360"/>
      </w:pPr>
    </w:lvl>
    <w:lvl w:ilvl="7" w:tplc="3F087E00" w:tentative="1">
      <w:start w:val="1"/>
      <w:numFmt w:val="lowerLetter"/>
      <w:lvlText w:val="%8."/>
      <w:lvlJc w:val="left"/>
      <w:pPr>
        <w:ind w:left="5760" w:hanging="360"/>
      </w:pPr>
    </w:lvl>
    <w:lvl w:ilvl="8" w:tplc="5D726374" w:tentative="1">
      <w:start w:val="1"/>
      <w:numFmt w:val="lowerRoman"/>
      <w:lvlText w:val="%9."/>
      <w:lvlJc w:val="right"/>
      <w:pPr>
        <w:ind w:left="6480" w:hanging="180"/>
      </w:pPr>
    </w:lvl>
  </w:abstractNum>
  <w:abstractNum w:abstractNumId="7">
    <w:nsid w:val="5AC44C7B"/>
    <w:multiLevelType w:val="hybridMultilevel"/>
    <w:tmpl w:val="9718DF88"/>
    <w:lvl w:ilvl="0" w:tplc="F7EE2C98">
      <w:start w:val="1"/>
      <w:numFmt w:val="decimal"/>
      <w:lvlText w:val="%1."/>
      <w:lvlJc w:val="left"/>
      <w:pPr>
        <w:ind w:left="1287" w:hanging="360"/>
      </w:pPr>
      <w:rPr>
        <w:rFonts w:hint="default"/>
        <w:sz w:val="24"/>
      </w:rPr>
    </w:lvl>
    <w:lvl w:ilvl="1" w:tplc="10FCD946" w:tentative="1">
      <w:start w:val="1"/>
      <w:numFmt w:val="lowerLetter"/>
      <w:lvlText w:val="%2."/>
      <w:lvlJc w:val="left"/>
      <w:pPr>
        <w:ind w:left="2007" w:hanging="360"/>
      </w:pPr>
    </w:lvl>
    <w:lvl w:ilvl="2" w:tplc="E63C194C" w:tentative="1">
      <w:start w:val="1"/>
      <w:numFmt w:val="lowerRoman"/>
      <w:lvlText w:val="%3."/>
      <w:lvlJc w:val="right"/>
      <w:pPr>
        <w:ind w:left="2727" w:hanging="180"/>
      </w:pPr>
    </w:lvl>
    <w:lvl w:ilvl="3" w:tplc="ECC8718E" w:tentative="1">
      <w:start w:val="1"/>
      <w:numFmt w:val="decimal"/>
      <w:lvlText w:val="%4."/>
      <w:lvlJc w:val="left"/>
      <w:pPr>
        <w:ind w:left="3447" w:hanging="360"/>
      </w:pPr>
    </w:lvl>
    <w:lvl w:ilvl="4" w:tplc="EE3C173C" w:tentative="1">
      <w:start w:val="1"/>
      <w:numFmt w:val="lowerLetter"/>
      <w:lvlText w:val="%5."/>
      <w:lvlJc w:val="left"/>
      <w:pPr>
        <w:ind w:left="4167" w:hanging="360"/>
      </w:pPr>
    </w:lvl>
    <w:lvl w:ilvl="5" w:tplc="DD361702" w:tentative="1">
      <w:start w:val="1"/>
      <w:numFmt w:val="lowerRoman"/>
      <w:lvlText w:val="%6."/>
      <w:lvlJc w:val="right"/>
      <w:pPr>
        <w:ind w:left="4887" w:hanging="180"/>
      </w:pPr>
    </w:lvl>
    <w:lvl w:ilvl="6" w:tplc="F8AA199C" w:tentative="1">
      <w:start w:val="1"/>
      <w:numFmt w:val="decimal"/>
      <w:lvlText w:val="%7."/>
      <w:lvlJc w:val="left"/>
      <w:pPr>
        <w:ind w:left="5607" w:hanging="360"/>
      </w:pPr>
    </w:lvl>
    <w:lvl w:ilvl="7" w:tplc="D096949E" w:tentative="1">
      <w:start w:val="1"/>
      <w:numFmt w:val="lowerLetter"/>
      <w:lvlText w:val="%8."/>
      <w:lvlJc w:val="left"/>
      <w:pPr>
        <w:ind w:left="6327" w:hanging="360"/>
      </w:pPr>
    </w:lvl>
    <w:lvl w:ilvl="8" w:tplc="E7600806" w:tentative="1">
      <w:start w:val="1"/>
      <w:numFmt w:val="lowerRoman"/>
      <w:lvlText w:val="%9."/>
      <w:lvlJc w:val="right"/>
      <w:pPr>
        <w:ind w:left="7047" w:hanging="180"/>
      </w:pPr>
    </w:lvl>
  </w:abstractNum>
  <w:abstractNum w:abstractNumId="8">
    <w:nsid w:val="5E3147B7"/>
    <w:multiLevelType w:val="hybridMultilevel"/>
    <w:tmpl w:val="F49C8DE6"/>
    <w:lvl w:ilvl="0" w:tplc="389AE4D0">
      <w:start w:val="1"/>
      <w:numFmt w:val="decimal"/>
      <w:lvlText w:val="%1."/>
      <w:lvlJc w:val="left"/>
      <w:pPr>
        <w:ind w:left="360" w:hanging="360"/>
      </w:pPr>
      <w:rPr>
        <w:rFonts w:hint="default"/>
        <w:sz w:val="24"/>
      </w:rPr>
    </w:lvl>
    <w:lvl w:ilvl="1" w:tplc="B176994C" w:tentative="1">
      <w:start w:val="1"/>
      <w:numFmt w:val="lowerLetter"/>
      <w:lvlText w:val="%2."/>
      <w:lvlJc w:val="left"/>
      <w:pPr>
        <w:ind w:left="1080" w:hanging="360"/>
      </w:pPr>
    </w:lvl>
    <w:lvl w:ilvl="2" w:tplc="883AA268" w:tentative="1">
      <w:start w:val="1"/>
      <w:numFmt w:val="lowerRoman"/>
      <w:lvlText w:val="%3."/>
      <w:lvlJc w:val="right"/>
      <w:pPr>
        <w:ind w:left="1800" w:hanging="180"/>
      </w:pPr>
    </w:lvl>
    <w:lvl w:ilvl="3" w:tplc="12220C20" w:tentative="1">
      <w:start w:val="1"/>
      <w:numFmt w:val="decimal"/>
      <w:lvlText w:val="%4."/>
      <w:lvlJc w:val="left"/>
      <w:pPr>
        <w:ind w:left="2520" w:hanging="360"/>
      </w:pPr>
    </w:lvl>
    <w:lvl w:ilvl="4" w:tplc="A566D162" w:tentative="1">
      <w:start w:val="1"/>
      <w:numFmt w:val="lowerLetter"/>
      <w:lvlText w:val="%5."/>
      <w:lvlJc w:val="left"/>
      <w:pPr>
        <w:ind w:left="3240" w:hanging="360"/>
      </w:pPr>
    </w:lvl>
    <w:lvl w:ilvl="5" w:tplc="5A74ADC4" w:tentative="1">
      <w:start w:val="1"/>
      <w:numFmt w:val="lowerRoman"/>
      <w:lvlText w:val="%6."/>
      <w:lvlJc w:val="right"/>
      <w:pPr>
        <w:ind w:left="3960" w:hanging="180"/>
      </w:pPr>
    </w:lvl>
    <w:lvl w:ilvl="6" w:tplc="AFD88268" w:tentative="1">
      <w:start w:val="1"/>
      <w:numFmt w:val="decimal"/>
      <w:lvlText w:val="%7."/>
      <w:lvlJc w:val="left"/>
      <w:pPr>
        <w:ind w:left="4680" w:hanging="360"/>
      </w:pPr>
    </w:lvl>
    <w:lvl w:ilvl="7" w:tplc="6B200250" w:tentative="1">
      <w:start w:val="1"/>
      <w:numFmt w:val="lowerLetter"/>
      <w:lvlText w:val="%8."/>
      <w:lvlJc w:val="left"/>
      <w:pPr>
        <w:ind w:left="5400" w:hanging="360"/>
      </w:pPr>
    </w:lvl>
    <w:lvl w:ilvl="8" w:tplc="180CE80C" w:tentative="1">
      <w:start w:val="1"/>
      <w:numFmt w:val="lowerRoman"/>
      <w:lvlText w:val="%9."/>
      <w:lvlJc w:val="right"/>
      <w:pPr>
        <w:ind w:left="6120" w:hanging="180"/>
      </w:pPr>
    </w:lvl>
  </w:abstractNum>
  <w:abstractNum w:abstractNumId="9">
    <w:nsid w:val="75A04715"/>
    <w:multiLevelType w:val="hybridMultilevel"/>
    <w:tmpl w:val="A66E6786"/>
    <w:lvl w:ilvl="0" w:tplc="FE34BE2A">
      <w:start w:val="1"/>
      <w:numFmt w:val="decimal"/>
      <w:lvlText w:val="%1."/>
      <w:lvlJc w:val="left"/>
      <w:pPr>
        <w:ind w:left="720" w:hanging="360"/>
      </w:pPr>
      <w:rPr>
        <w:rFonts w:hint="default"/>
      </w:rPr>
    </w:lvl>
    <w:lvl w:ilvl="1" w:tplc="0A20AA8C" w:tentative="1">
      <w:start w:val="1"/>
      <w:numFmt w:val="lowerLetter"/>
      <w:lvlText w:val="%2."/>
      <w:lvlJc w:val="left"/>
      <w:pPr>
        <w:ind w:left="1440" w:hanging="360"/>
      </w:pPr>
    </w:lvl>
    <w:lvl w:ilvl="2" w:tplc="3FA89070" w:tentative="1">
      <w:start w:val="1"/>
      <w:numFmt w:val="lowerRoman"/>
      <w:lvlText w:val="%3."/>
      <w:lvlJc w:val="right"/>
      <w:pPr>
        <w:ind w:left="2160" w:hanging="180"/>
      </w:pPr>
    </w:lvl>
    <w:lvl w:ilvl="3" w:tplc="8FA2B036" w:tentative="1">
      <w:start w:val="1"/>
      <w:numFmt w:val="decimal"/>
      <w:lvlText w:val="%4."/>
      <w:lvlJc w:val="left"/>
      <w:pPr>
        <w:ind w:left="2880" w:hanging="360"/>
      </w:pPr>
    </w:lvl>
    <w:lvl w:ilvl="4" w:tplc="966ACADA" w:tentative="1">
      <w:start w:val="1"/>
      <w:numFmt w:val="lowerLetter"/>
      <w:lvlText w:val="%5."/>
      <w:lvlJc w:val="left"/>
      <w:pPr>
        <w:ind w:left="3600" w:hanging="360"/>
      </w:pPr>
    </w:lvl>
    <w:lvl w:ilvl="5" w:tplc="C6B0D4B2" w:tentative="1">
      <w:start w:val="1"/>
      <w:numFmt w:val="lowerRoman"/>
      <w:lvlText w:val="%6."/>
      <w:lvlJc w:val="right"/>
      <w:pPr>
        <w:ind w:left="4320" w:hanging="180"/>
      </w:pPr>
    </w:lvl>
    <w:lvl w:ilvl="6" w:tplc="475C21EC" w:tentative="1">
      <w:start w:val="1"/>
      <w:numFmt w:val="decimal"/>
      <w:lvlText w:val="%7."/>
      <w:lvlJc w:val="left"/>
      <w:pPr>
        <w:ind w:left="5040" w:hanging="360"/>
      </w:pPr>
    </w:lvl>
    <w:lvl w:ilvl="7" w:tplc="B2A4AE92" w:tentative="1">
      <w:start w:val="1"/>
      <w:numFmt w:val="lowerLetter"/>
      <w:lvlText w:val="%8."/>
      <w:lvlJc w:val="left"/>
      <w:pPr>
        <w:ind w:left="5760" w:hanging="360"/>
      </w:pPr>
    </w:lvl>
    <w:lvl w:ilvl="8" w:tplc="CC32493E"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 w:numId="5">
    <w:abstractNumId w:val="6"/>
  </w:num>
  <w:num w:numId="6">
    <w:abstractNumId w:val="8"/>
  </w:num>
  <w:num w:numId="7">
    <w:abstractNumId w:val="4"/>
  </w:num>
  <w:num w:numId="8">
    <w:abstractNumId w:val="5"/>
  </w:num>
  <w:num w:numId="9">
    <w:abstractNumId w:val="7"/>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FD7"/>
    <w:rsid w:val="00064675"/>
    <w:rsid w:val="00114853"/>
    <w:rsid w:val="00143C93"/>
    <w:rsid w:val="001F4F16"/>
    <w:rsid w:val="00205FD7"/>
    <w:rsid w:val="00222A37"/>
    <w:rsid w:val="0027626E"/>
    <w:rsid w:val="003005C0"/>
    <w:rsid w:val="00347CC7"/>
    <w:rsid w:val="004067A3"/>
    <w:rsid w:val="00487D18"/>
    <w:rsid w:val="004B49C6"/>
    <w:rsid w:val="00561F3A"/>
    <w:rsid w:val="0059012B"/>
    <w:rsid w:val="005F2EF1"/>
    <w:rsid w:val="00654BEE"/>
    <w:rsid w:val="006C5301"/>
    <w:rsid w:val="00786E63"/>
    <w:rsid w:val="007E4D4E"/>
    <w:rsid w:val="0082184F"/>
    <w:rsid w:val="00884D5B"/>
    <w:rsid w:val="00912FDB"/>
    <w:rsid w:val="00954FFE"/>
    <w:rsid w:val="00A029DC"/>
    <w:rsid w:val="00A03271"/>
    <w:rsid w:val="00A06870"/>
    <w:rsid w:val="00A6288C"/>
    <w:rsid w:val="00B43660"/>
    <w:rsid w:val="00BD705E"/>
    <w:rsid w:val="00CC42A0"/>
    <w:rsid w:val="00D855A2"/>
    <w:rsid w:val="00D9479E"/>
    <w:rsid w:val="00E96A00"/>
    <w:rsid w:val="00F91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39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E3391"/>
    <w:pPr>
      <w:tabs>
        <w:tab w:val="center" w:pos="4153"/>
        <w:tab w:val="right" w:pos="8306"/>
      </w:tabs>
    </w:pPr>
  </w:style>
  <w:style w:type="character" w:customStyle="1" w:styleId="a4">
    <w:name w:val="Верхний колонтитул Знак"/>
    <w:basedOn w:val="a0"/>
    <w:link w:val="a3"/>
    <w:rsid w:val="00BE3391"/>
    <w:rPr>
      <w:rFonts w:ascii="Times New Roman" w:eastAsia="Times New Roman" w:hAnsi="Times New Roman" w:cs="Times New Roman"/>
      <w:sz w:val="20"/>
      <w:szCs w:val="20"/>
      <w:lang w:eastAsia="ru-RU"/>
    </w:rPr>
  </w:style>
  <w:style w:type="character" w:styleId="a5">
    <w:name w:val="page number"/>
    <w:basedOn w:val="a0"/>
    <w:rsid w:val="00BE3391"/>
  </w:style>
  <w:style w:type="paragraph" w:customStyle="1" w:styleId="21">
    <w:name w:val="Основной текст 21"/>
    <w:basedOn w:val="a"/>
    <w:rsid w:val="00BE3391"/>
    <w:pPr>
      <w:overflowPunct w:val="0"/>
      <w:autoSpaceDE w:val="0"/>
      <w:autoSpaceDN w:val="0"/>
      <w:adjustRightInd w:val="0"/>
      <w:jc w:val="center"/>
      <w:textAlignment w:val="baseline"/>
    </w:pPr>
    <w:rPr>
      <w:b/>
      <w:sz w:val="24"/>
    </w:rPr>
  </w:style>
  <w:style w:type="paragraph" w:styleId="2">
    <w:name w:val="Body Text Indent 2"/>
    <w:basedOn w:val="a"/>
    <w:link w:val="20"/>
    <w:rsid w:val="00BE3391"/>
    <w:pPr>
      <w:ind w:firstLine="284"/>
      <w:jc w:val="both"/>
    </w:pPr>
    <w:rPr>
      <w:sz w:val="24"/>
    </w:rPr>
  </w:style>
  <w:style w:type="character" w:customStyle="1" w:styleId="20">
    <w:name w:val="Основной текст с отступом 2 Знак"/>
    <w:basedOn w:val="a0"/>
    <w:link w:val="2"/>
    <w:rsid w:val="00BE3391"/>
    <w:rPr>
      <w:rFonts w:ascii="Times New Roman" w:eastAsia="Times New Roman" w:hAnsi="Times New Roman" w:cs="Times New Roman"/>
      <w:sz w:val="24"/>
      <w:szCs w:val="20"/>
      <w:lang w:eastAsia="ru-RU"/>
    </w:rPr>
  </w:style>
  <w:style w:type="paragraph" w:customStyle="1" w:styleId="210">
    <w:name w:val="Основной текст 21_0"/>
    <w:basedOn w:val="a"/>
    <w:rsid w:val="00BE3391"/>
    <w:pPr>
      <w:overflowPunct w:val="0"/>
      <w:autoSpaceDE w:val="0"/>
      <w:autoSpaceDN w:val="0"/>
      <w:adjustRightInd w:val="0"/>
      <w:jc w:val="center"/>
      <w:textAlignment w:val="baseline"/>
    </w:pPr>
    <w:rPr>
      <w:b/>
      <w:sz w:val="24"/>
    </w:rPr>
  </w:style>
  <w:style w:type="paragraph" w:styleId="a6">
    <w:name w:val="Balloon Text"/>
    <w:basedOn w:val="a"/>
    <w:link w:val="a7"/>
    <w:rsid w:val="00BE3391"/>
    <w:rPr>
      <w:rFonts w:ascii="Tahoma" w:hAnsi="Tahoma" w:cs="Tahoma"/>
      <w:sz w:val="16"/>
      <w:szCs w:val="16"/>
    </w:rPr>
  </w:style>
  <w:style w:type="character" w:customStyle="1" w:styleId="a7">
    <w:name w:val="Текст выноски Знак"/>
    <w:basedOn w:val="a0"/>
    <w:link w:val="a6"/>
    <w:rsid w:val="00BE3391"/>
    <w:rPr>
      <w:rFonts w:ascii="Tahoma" w:eastAsia="Times New Roman" w:hAnsi="Tahoma" w:cs="Tahoma"/>
      <w:sz w:val="16"/>
      <w:szCs w:val="16"/>
      <w:lang w:eastAsia="ru-RU"/>
    </w:rPr>
  </w:style>
  <w:style w:type="paragraph" w:styleId="a8">
    <w:name w:val="footer"/>
    <w:basedOn w:val="a"/>
    <w:link w:val="a9"/>
    <w:uiPriority w:val="99"/>
    <w:rsid w:val="00BE3391"/>
    <w:pPr>
      <w:tabs>
        <w:tab w:val="center" w:pos="4153"/>
        <w:tab w:val="right" w:pos="8306"/>
      </w:tabs>
    </w:pPr>
  </w:style>
  <w:style w:type="character" w:customStyle="1" w:styleId="a9">
    <w:name w:val="Нижний колонтитул Знак"/>
    <w:basedOn w:val="a0"/>
    <w:link w:val="a8"/>
    <w:uiPriority w:val="99"/>
    <w:rsid w:val="00BE3391"/>
    <w:rPr>
      <w:rFonts w:ascii="Times New Roman" w:eastAsia="Times New Roman" w:hAnsi="Times New Roman" w:cs="Times New Roman"/>
      <w:sz w:val="20"/>
      <w:szCs w:val="20"/>
      <w:lang w:eastAsia="ru-RU"/>
    </w:rPr>
  </w:style>
  <w:style w:type="character" w:styleId="aa">
    <w:name w:val="annotation reference"/>
    <w:rsid w:val="00BE3391"/>
    <w:rPr>
      <w:sz w:val="16"/>
      <w:szCs w:val="16"/>
    </w:rPr>
  </w:style>
  <w:style w:type="paragraph" w:styleId="ab">
    <w:name w:val="annotation text"/>
    <w:basedOn w:val="a"/>
    <w:link w:val="ac"/>
    <w:rsid w:val="00BE3391"/>
  </w:style>
  <w:style w:type="character" w:customStyle="1" w:styleId="ac">
    <w:name w:val="Текст примечания Знак"/>
    <w:basedOn w:val="a0"/>
    <w:link w:val="ab"/>
    <w:rsid w:val="00BE3391"/>
    <w:rPr>
      <w:rFonts w:ascii="Times New Roman" w:eastAsia="Times New Roman" w:hAnsi="Times New Roman" w:cs="Times New Roman"/>
      <w:sz w:val="20"/>
      <w:szCs w:val="20"/>
      <w:lang w:eastAsia="ru-RU"/>
    </w:rPr>
  </w:style>
  <w:style w:type="table" w:styleId="ad">
    <w:name w:val="Table Grid"/>
    <w:basedOn w:val="a1"/>
    <w:uiPriority w:val="59"/>
    <w:rsid w:val="007B4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AB678B"/>
    <w:pPr>
      <w:ind w:left="720"/>
      <w:contextualSpacing/>
    </w:pPr>
  </w:style>
  <w:style w:type="paragraph" w:customStyle="1" w:styleId="Default">
    <w:name w:val="Default"/>
    <w:rsid w:val="00196CC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39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E3391"/>
    <w:pPr>
      <w:tabs>
        <w:tab w:val="center" w:pos="4153"/>
        <w:tab w:val="right" w:pos="8306"/>
      </w:tabs>
    </w:pPr>
  </w:style>
  <w:style w:type="character" w:customStyle="1" w:styleId="a4">
    <w:name w:val="Верхний колонтитул Знак"/>
    <w:basedOn w:val="a0"/>
    <w:link w:val="a3"/>
    <w:rsid w:val="00BE3391"/>
    <w:rPr>
      <w:rFonts w:ascii="Times New Roman" w:eastAsia="Times New Roman" w:hAnsi="Times New Roman" w:cs="Times New Roman"/>
      <w:sz w:val="20"/>
      <w:szCs w:val="20"/>
      <w:lang w:eastAsia="ru-RU"/>
    </w:rPr>
  </w:style>
  <w:style w:type="character" w:styleId="a5">
    <w:name w:val="page number"/>
    <w:basedOn w:val="a0"/>
    <w:rsid w:val="00BE3391"/>
  </w:style>
  <w:style w:type="paragraph" w:customStyle="1" w:styleId="21">
    <w:name w:val="Основной текст 21"/>
    <w:basedOn w:val="a"/>
    <w:rsid w:val="00BE3391"/>
    <w:pPr>
      <w:overflowPunct w:val="0"/>
      <w:autoSpaceDE w:val="0"/>
      <w:autoSpaceDN w:val="0"/>
      <w:adjustRightInd w:val="0"/>
      <w:jc w:val="center"/>
      <w:textAlignment w:val="baseline"/>
    </w:pPr>
    <w:rPr>
      <w:b/>
      <w:sz w:val="24"/>
    </w:rPr>
  </w:style>
  <w:style w:type="paragraph" w:styleId="2">
    <w:name w:val="Body Text Indent 2"/>
    <w:basedOn w:val="a"/>
    <w:link w:val="20"/>
    <w:rsid w:val="00BE3391"/>
    <w:pPr>
      <w:ind w:firstLine="284"/>
      <w:jc w:val="both"/>
    </w:pPr>
    <w:rPr>
      <w:sz w:val="24"/>
    </w:rPr>
  </w:style>
  <w:style w:type="character" w:customStyle="1" w:styleId="20">
    <w:name w:val="Основной текст с отступом 2 Знак"/>
    <w:basedOn w:val="a0"/>
    <w:link w:val="2"/>
    <w:rsid w:val="00BE3391"/>
    <w:rPr>
      <w:rFonts w:ascii="Times New Roman" w:eastAsia="Times New Roman" w:hAnsi="Times New Roman" w:cs="Times New Roman"/>
      <w:sz w:val="24"/>
      <w:szCs w:val="20"/>
      <w:lang w:eastAsia="ru-RU"/>
    </w:rPr>
  </w:style>
  <w:style w:type="paragraph" w:customStyle="1" w:styleId="210">
    <w:name w:val="Основной текст 21_0"/>
    <w:basedOn w:val="a"/>
    <w:rsid w:val="00BE3391"/>
    <w:pPr>
      <w:overflowPunct w:val="0"/>
      <w:autoSpaceDE w:val="0"/>
      <w:autoSpaceDN w:val="0"/>
      <w:adjustRightInd w:val="0"/>
      <w:jc w:val="center"/>
      <w:textAlignment w:val="baseline"/>
    </w:pPr>
    <w:rPr>
      <w:b/>
      <w:sz w:val="24"/>
    </w:rPr>
  </w:style>
  <w:style w:type="paragraph" w:styleId="a6">
    <w:name w:val="Balloon Text"/>
    <w:basedOn w:val="a"/>
    <w:link w:val="a7"/>
    <w:rsid w:val="00BE3391"/>
    <w:rPr>
      <w:rFonts w:ascii="Tahoma" w:hAnsi="Tahoma" w:cs="Tahoma"/>
      <w:sz w:val="16"/>
      <w:szCs w:val="16"/>
    </w:rPr>
  </w:style>
  <w:style w:type="character" w:customStyle="1" w:styleId="a7">
    <w:name w:val="Текст выноски Знак"/>
    <w:basedOn w:val="a0"/>
    <w:link w:val="a6"/>
    <w:rsid w:val="00BE3391"/>
    <w:rPr>
      <w:rFonts w:ascii="Tahoma" w:eastAsia="Times New Roman" w:hAnsi="Tahoma" w:cs="Tahoma"/>
      <w:sz w:val="16"/>
      <w:szCs w:val="16"/>
      <w:lang w:eastAsia="ru-RU"/>
    </w:rPr>
  </w:style>
  <w:style w:type="paragraph" w:styleId="a8">
    <w:name w:val="footer"/>
    <w:basedOn w:val="a"/>
    <w:link w:val="a9"/>
    <w:uiPriority w:val="99"/>
    <w:rsid w:val="00BE3391"/>
    <w:pPr>
      <w:tabs>
        <w:tab w:val="center" w:pos="4153"/>
        <w:tab w:val="right" w:pos="8306"/>
      </w:tabs>
    </w:pPr>
  </w:style>
  <w:style w:type="character" w:customStyle="1" w:styleId="a9">
    <w:name w:val="Нижний колонтитул Знак"/>
    <w:basedOn w:val="a0"/>
    <w:link w:val="a8"/>
    <w:uiPriority w:val="99"/>
    <w:rsid w:val="00BE3391"/>
    <w:rPr>
      <w:rFonts w:ascii="Times New Roman" w:eastAsia="Times New Roman" w:hAnsi="Times New Roman" w:cs="Times New Roman"/>
      <w:sz w:val="20"/>
      <w:szCs w:val="20"/>
      <w:lang w:eastAsia="ru-RU"/>
    </w:rPr>
  </w:style>
  <w:style w:type="character" w:styleId="aa">
    <w:name w:val="annotation reference"/>
    <w:rsid w:val="00BE3391"/>
    <w:rPr>
      <w:sz w:val="16"/>
      <w:szCs w:val="16"/>
    </w:rPr>
  </w:style>
  <w:style w:type="paragraph" w:styleId="ab">
    <w:name w:val="annotation text"/>
    <w:basedOn w:val="a"/>
    <w:link w:val="ac"/>
    <w:rsid w:val="00BE3391"/>
  </w:style>
  <w:style w:type="character" w:customStyle="1" w:styleId="ac">
    <w:name w:val="Текст примечания Знак"/>
    <w:basedOn w:val="a0"/>
    <w:link w:val="ab"/>
    <w:rsid w:val="00BE3391"/>
    <w:rPr>
      <w:rFonts w:ascii="Times New Roman" w:eastAsia="Times New Roman" w:hAnsi="Times New Roman" w:cs="Times New Roman"/>
      <w:sz w:val="20"/>
      <w:szCs w:val="20"/>
      <w:lang w:eastAsia="ru-RU"/>
    </w:rPr>
  </w:style>
  <w:style w:type="table" w:styleId="ad">
    <w:name w:val="Table Grid"/>
    <w:basedOn w:val="a1"/>
    <w:uiPriority w:val="59"/>
    <w:rsid w:val="007B4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AB678B"/>
    <w:pPr>
      <w:ind w:left="720"/>
      <w:contextualSpacing/>
    </w:pPr>
  </w:style>
  <w:style w:type="paragraph" w:customStyle="1" w:styleId="Default">
    <w:name w:val="Default"/>
    <w:rsid w:val="00196CC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AB334-3B6D-4B82-A05E-CDE9B9372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3912</Words>
  <Characters>22304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26164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Аблитипова Ирина Борисовна</dc:creator>
  <cp:lastModifiedBy>Аблитипова Ирина Борисовна</cp:lastModifiedBy>
  <cp:revision>3</cp:revision>
  <cp:lastPrinted>2016-05-31T06:59:00Z</cp:lastPrinted>
  <dcterms:created xsi:type="dcterms:W3CDTF">2016-06-02T09:34:00Z</dcterms:created>
  <dcterms:modified xsi:type="dcterms:W3CDTF">2016-06-02T09:35:00Z</dcterms:modified>
</cp:coreProperties>
</file>